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DE1" w:rsidRDefault="00F45DE1">
      <w:bookmarkStart w:id="0" w:name="_GoBack"/>
      <w:bookmarkEnd w:id="0"/>
    </w:p>
    <w:p w:rsidR="00241C5F" w:rsidRPr="00D83728" w:rsidRDefault="00D83728" w:rsidP="00D83728">
      <w:pPr>
        <w:jc w:val="center"/>
        <w:rPr>
          <w:b/>
          <w:sz w:val="40"/>
          <w:szCs w:val="40"/>
        </w:rPr>
      </w:pPr>
      <w:r w:rsidRPr="00D83728">
        <w:rPr>
          <w:b/>
          <w:sz w:val="40"/>
          <w:szCs w:val="40"/>
        </w:rPr>
        <w:t>MANUALE D’USO PORTALE MYGATE</w:t>
      </w:r>
    </w:p>
    <w:p w:rsidR="00B5232B" w:rsidRDefault="00B5232B"/>
    <w:p w:rsidR="00B5232B" w:rsidRPr="00D83728" w:rsidRDefault="00307ACC" w:rsidP="00D83728">
      <w:pPr>
        <w:autoSpaceDE w:val="0"/>
        <w:autoSpaceDN w:val="0"/>
        <w:adjustRightInd w:val="0"/>
        <w:spacing w:after="0" w:line="240" w:lineRule="auto"/>
        <w:jc w:val="both"/>
        <w:rPr>
          <w:rFonts w:cs="TrebuchetMS"/>
          <w:color w:val="000000"/>
        </w:rPr>
      </w:pPr>
      <w:r>
        <w:rPr>
          <w:rFonts w:cs="TrebuchetMS"/>
          <w:color w:val="000000"/>
        </w:rPr>
        <w:t>Il portale web</w:t>
      </w:r>
      <w:r w:rsidR="00B5232B" w:rsidRPr="00D83728">
        <w:rPr>
          <w:rFonts w:cs="TrebuchetMS"/>
          <w:color w:val="000000"/>
        </w:rPr>
        <w:t xml:space="preserve"> ha lo scopo di consentire alle Società di Vendita (</w:t>
      </w:r>
      <w:proofErr w:type="spellStart"/>
      <w:r w:rsidR="00B5232B" w:rsidRPr="00D83728">
        <w:rPr>
          <w:rFonts w:cs="TrebuchetMS"/>
          <w:color w:val="000000"/>
        </w:rPr>
        <w:t>UdD</w:t>
      </w:r>
      <w:proofErr w:type="spellEnd"/>
      <w:r w:rsidR="00B5232B" w:rsidRPr="00D83728">
        <w:rPr>
          <w:rFonts w:cs="TrebuchetMS"/>
          <w:color w:val="000000"/>
        </w:rPr>
        <w:t>)</w:t>
      </w:r>
      <w:r w:rsidR="006B1111" w:rsidRPr="00D83728">
        <w:rPr>
          <w:rFonts w:cs="TrebuchetMS"/>
          <w:color w:val="000000"/>
        </w:rPr>
        <w:t xml:space="preserve"> </w:t>
      </w:r>
      <w:r w:rsidR="00B5232B" w:rsidRPr="00D83728">
        <w:rPr>
          <w:rFonts w:cs="TrebuchetMS"/>
          <w:color w:val="000000"/>
        </w:rPr>
        <w:t>di interagire con il Distributore.</w:t>
      </w:r>
    </w:p>
    <w:p w:rsidR="00B5232B" w:rsidRPr="00D83728" w:rsidRDefault="00B5232B" w:rsidP="00D83728">
      <w:pPr>
        <w:autoSpaceDE w:val="0"/>
        <w:autoSpaceDN w:val="0"/>
        <w:adjustRightInd w:val="0"/>
        <w:spacing w:after="0" w:line="240" w:lineRule="auto"/>
        <w:jc w:val="both"/>
        <w:rPr>
          <w:rFonts w:cs="TrebuchetMS"/>
          <w:color w:val="000000"/>
        </w:rPr>
      </w:pPr>
      <w:r w:rsidRPr="00D83728">
        <w:rPr>
          <w:rFonts w:cs="TrebuchetMS"/>
          <w:color w:val="000000"/>
        </w:rPr>
        <w:t>Il documento descrive le funzionalità del portale per l’accesso alla</w:t>
      </w:r>
      <w:r w:rsidR="006B1111" w:rsidRPr="00D83728">
        <w:rPr>
          <w:rFonts w:cs="TrebuchetMS"/>
          <w:color w:val="000000"/>
        </w:rPr>
        <w:t xml:space="preserve"> </w:t>
      </w:r>
      <w:r w:rsidRPr="00D83728">
        <w:rPr>
          <w:rFonts w:cs="TrebuchetMS"/>
          <w:color w:val="000000"/>
        </w:rPr>
        <w:t xml:space="preserve">Distribuzione da parte degli </w:t>
      </w:r>
      <w:proofErr w:type="spellStart"/>
      <w:r w:rsidRPr="00D83728">
        <w:rPr>
          <w:rFonts w:cs="TrebuchetMS"/>
          <w:color w:val="000000"/>
        </w:rPr>
        <w:t>UdD</w:t>
      </w:r>
      <w:proofErr w:type="spellEnd"/>
      <w:r w:rsidRPr="00D83728">
        <w:rPr>
          <w:rFonts w:cs="TrebuchetMS"/>
          <w:color w:val="000000"/>
        </w:rPr>
        <w:t>, al fine di guidare un utente al primo utilizzo o</w:t>
      </w:r>
      <w:r w:rsidR="006B1111" w:rsidRPr="00D83728">
        <w:rPr>
          <w:rFonts w:cs="TrebuchetMS"/>
          <w:color w:val="000000"/>
        </w:rPr>
        <w:t xml:space="preserve"> </w:t>
      </w:r>
      <w:r w:rsidRPr="00D83728">
        <w:rPr>
          <w:rFonts w:cs="TrebuchetMS"/>
          <w:color w:val="000000"/>
        </w:rPr>
        <w:t>un utente già avviato.</w:t>
      </w:r>
    </w:p>
    <w:p w:rsidR="00B5232B" w:rsidRPr="00D83728" w:rsidRDefault="006B1111" w:rsidP="00D83728">
      <w:pPr>
        <w:autoSpaceDE w:val="0"/>
        <w:autoSpaceDN w:val="0"/>
        <w:adjustRightInd w:val="0"/>
        <w:spacing w:after="0" w:line="240" w:lineRule="auto"/>
        <w:jc w:val="both"/>
        <w:rPr>
          <w:rFonts w:cs="TrebuchetMS"/>
          <w:color w:val="000000"/>
        </w:rPr>
      </w:pPr>
      <w:r w:rsidRPr="00D83728">
        <w:rPr>
          <w:rFonts w:cs="TrebuchetMS"/>
          <w:color w:val="000000"/>
        </w:rPr>
        <w:t>I</w:t>
      </w:r>
      <w:r w:rsidR="00B5232B" w:rsidRPr="00D83728">
        <w:rPr>
          <w:rFonts w:cs="TrebuchetMS"/>
          <w:color w:val="000000"/>
        </w:rPr>
        <w:t>n questo manuale sono elencate le</w:t>
      </w:r>
      <w:r w:rsidRPr="00D83728">
        <w:rPr>
          <w:rFonts w:cs="TrebuchetMS"/>
          <w:color w:val="000000"/>
        </w:rPr>
        <w:t xml:space="preserve"> </w:t>
      </w:r>
      <w:r w:rsidR="00B5232B" w:rsidRPr="00D83728">
        <w:rPr>
          <w:rFonts w:cs="TrebuchetMS"/>
          <w:color w:val="000000"/>
        </w:rPr>
        <w:t>funzionalità disponibili, sia per le attività previste dal SNC, sia per</w:t>
      </w:r>
      <w:r w:rsidRPr="00D83728">
        <w:rPr>
          <w:rFonts w:cs="TrebuchetMS"/>
          <w:color w:val="000000"/>
        </w:rPr>
        <w:t xml:space="preserve"> </w:t>
      </w:r>
      <w:r w:rsidR="00B5232B" w:rsidRPr="00D83728">
        <w:rPr>
          <w:rFonts w:cs="TrebuchetMS"/>
          <w:color w:val="000000"/>
        </w:rPr>
        <w:t>altre attività di richiesta / comunicazione / consultazione.</w:t>
      </w:r>
    </w:p>
    <w:p w:rsidR="00B5232B" w:rsidRPr="00D83728" w:rsidRDefault="00B5232B" w:rsidP="00D83728">
      <w:pPr>
        <w:jc w:val="both"/>
        <w:rPr>
          <w:rFonts w:cs="TrebuchetMS"/>
          <w:color w:val="000000"/>
        </w:rPr>
      </w:pPr>
    </w:p>
    <w:p w:rsidR="00B5232B" w:rsidRPr="00D83728" w:rsidRDefault="00B5232B" w:rsidP="00D83728">
      <w:pPr>
        <w:autoSpaceDE w:val="0"/>
        <w:autoSpaceDN w:val="0"/>
        <w:adjustRightInd w:val="0"/>
        <w:spacing w:after="0" w:line="240" w:lineRule="auto"/>
        <w:jc w:val="both"/>
        <w:rPr>
          <w:rFonts w:cs="TrebuchetMS"/>
        </w:rPr>
      </w:pPr>
      <w:r w:rsidRPr="00D83728">
        <w:rPr>
          <w:rFonts w:cs="TrebuchetMS"/>
        </w:rPr>
        <w:t>La procedura di autenticazione e autorizzazione di accesso è completamente a</w:t>
      </w:r>
      <w:r w:rsidR="006B1111" w:rsidRPr="00D83728">
        <w:rPr>
          <w:rFonts w:cs="TrebuchetMS"/>
        </w:rPr>
        <w:t xml:space="preserve"> carico del Portale.</w:t>
      </w:r>
    </w:p>
    <w:p w:rsidR="00B5232B" w:rsidRPr="00D83728" w:rsidRDefault="00B5232B" w:rsidP="00D83728">
      <w:pPr>
        <w:autoSpaceDE w:val="0"/>
        <w:autoSpaceDN w:val="0"/>
        <w:adjustRightInd w:val="0"/>
        <w:spacing w:after="0" w:line="240" w:lineRule="auto"/>
        <w:jc w:val="both"/>
        <w:rPr>
          <w:rFonts w:cs="TrebuchetMS"/>
        </w:rPr>
      </w:pPr>
      <w:r w:rsidRPr="00D83728">
        <w:rPr>
          <w:rFonts w:cs="TrebuchetMS"/>
        </w:rPr>
        <w:t>Tutte le utenze che accedono al sistema dovranno essere preventivamente</w:t>
      </w:r>
      <w:r w:rsidR="006B1111" w:rsidRPr="00D83728">
        <w:rPr>
          <w:rFonts w:cs="TrebuchetMS"/>
        </w:rPr>
        <w:t xml:space="preserve"> </w:t>
      </w:r>
      <w:r w:rsidRPr="00D83728">
        <w:rPr>
          <w:rFonts w:cs="TrebuchetMS"/>
        </w:rPr>
        <w:t>censite sul Portale, tramite richies</w:t>
      </w:r>
      <w:r w:rsidR="00307ACC">
        <w:rPr>
          <w:rFonts w:cs="TrebuchetMS"/>
        </w:rPr>
        <w:t>ta all’azienda di distribuzione</w:t>
      </w:r>
      <w:r w:rsidRPr="00D83728">
        <w:rPr>
          <w:rFonts w:cs="TrebuchetMS"/>
        </w:rPr>
        <w:t>.</w:t>
      </w:r>
    </w:p>
    <w:p w:rsidR="00D83728" w:rsidRPr="00307ACC" w:rsidRDefault="00B5232B" w:rsidP="00307ACC">
      <w:pPr>
        <w:autoSpaceDE w:val="0"/>
        <w:autoSpaceDN w:val="0"/>
        <w:adjustRightInd w:val="0"/>
        <w:spacing w:after="0" w:line="240" w:lineRule="auto"/>
        <w:jc w:val="both"/>
        <w:rPr>
          <w:rFonts w:cs="TrebuchetMS"/>
        </w:rPr>
      </w:pPr>
      <w:r w:rsidRPr="00D83728">
        <w:rPr>
          <w:rFonts w:cs="TrebuchetMS"/>
        </w:rPr>
        <w:t>L’utente dovrà inserire le proprie credenziali (</w:t>
      </w:r>
      <w:r w:rsidRPr="00D83728">
        <w:rPr>
          <w:rFonts w:cs="TrebuchetMS-Italic"/>
          <w:i/>
          <w:iCs/>
        </w:rPr>
        <w:t xml:space="preserve">Username </w:t>
      </w:r>
      <w:r w:rsidRPr="00D83728">
        <w:rPr>
          <w:rFonts w:cs="TrebuchetMS"/>
        </w:rPr>
        <w:t xml:space="preserve">e </w:t>
      </w:r>
      <w:r w:rsidRPr="00D83728">
        <w:rPr>
          <w:rFonts w:cs="TrebuchetMS-Italic"/>
          <w:i/>
          <w:iCs/>
        </w:rPr>
        <w:t>Password</w:t>
      </w:r>
      <w:r w:rsidRPr="00D83728">
        <w:rPr>
          <w:rFonts w:cs="TrebuchetMS"/>
        </w:rPr>
        <w:t>) per</w:t>
      </w:r>
      <w:r w:rsidR="006B1111" w:rsidRPr="00D83728">
        <w:rPr>
          <w:rFonts w:cs="TrebuchetMS"/>
        </w:rPr>
        <w:t xml:space="preserve"> </w:t>
      </w:r>
      <w:r w:rsidRPr="00D83728">
        <w:rPr>
          <w:rFonts w:cs="TrebuchetMS"/>
        </w:rPr>
        <w:t>l’accesso al Portale, che devono essere richiesti preventivamente.</w:t>
      </w:r>
    </w:p>
    <w:p w:rsidR="00307ACC" w:rsidRDefault="00307ACC" w:rsidP="00B5232B">
      <w:r>
        <w:tab/>
      </w:r>
    </w:p>
    <w:p w:rsidR="00307ACC" w:rsidRDefault="00307ACC" w:rsidP="00307ACC">
      <w:pPr>
        <w:ind w:left="2124" w:firstLine="708"/>
      </w:pPr>
      <w:r>
        <w:rPr>
          <w:noProof/>
          <w:lang w:eastAsia="it-IT"/>
        </w:rPr>
        <w:drawing>
          <wp:inline distT="0" distB="0" distL="0" distR="0">
            <wp:extent cx="2171700" cy="18097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44511" t="46504" r="44283" b="36888"/>
                    <a:stretch/>
                  </pic:blipFill>
                  <pic:spPr bwMode="auto">
                    <a:xfrm>
                      <a:off x="0" y="0"/>
                      <a:ext cx="2180335" cy="1816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38D4" w:rsidRDefault="009138D4" w:rsidP="009138D4">
      <w:pPr>
        <w:autoSpaceDE w:val="0"/>
        <w:autoSpaceDN w:val="0"/>
        <w:spacing w:after="0" w:line="240" w:lineRule="auto"/>
      </w:pPr>
      <w:r>
        <w:rPr>
          <w:rFonts w:ascii="Segoe UI" w:hAnsi="Segoe UI" w:cs="Segoe UI"/>
          <w:color w:val="000000"/>
          <w:sz w:val="20"/>
          <w:szCs w:val="20"/>
        </w:rPr>
        <w:t xml:space="preserve">In alto, a fianco del tasto di </w:t>
      </w:r>
      <w:proofErr w:type="spellStart"/>
      <w:r>
        <w:rPr>
          <w:rFonts w:ascii="Segoe UI" w:hAnsi="Segoe UI" w:cs="Segoe UI"/>
          <w:color w:val="000000"/>
          <w:sz w:val="20"/>
          <w:szCs w:val="20"/>
        </w:rPr>
        <w:t>LogOut</w:t>
      </w:r>
      <w:proofErr w:type="spellEnd"/>
      <w:r>
        <w:rPr>
          <w:rFonts w:ascii="Segoe UI" w:hAnsi="Segoe UI" w:cs="Segoe UI"/>
          <w:color w:val="000000"/>
          <w:sz w:val="20"/>
          <w:szCs w:val="20"/>
        </w:rPr>
        <w:t xml:space="preserve">, </w:t>
      </w:r>
      <w:r>
        <w:rPr>
          <w:rFonts w:ascii="CIDFont+F1" w:hAnsi="CIDFont+F1"/>
        </w:rPr>
        <w:t>è presente l’informazione relativa alla data di scadenza della password</w:t>
      </w:r>
    </w:p>
    <w:p w:rsidR="00B5232B" w:rsidRDefault="00D83728" w:rsidP="00D83728">
      <w:pPr>
        <w:tabs>
          <w:tab w:val="left" w:pos="908"/>
        </w:tabs>
      </w:pPr>
      <w:r>
        <w:tab/>
      </w:r>
      <w:r w:rsidRPr="004C3166">
        <w:rPr>
          <w:rFonts w:ascii="TrebuchetMS" w:hAnsi="TrebuchetMS" w:cs="TrebuchetMS"/>
          <w:noProof/>
          <w:sz w:val="24"/>
          <w:szCs w:val="24"/>
          <w:lang w:eastAsia="it-IT"/>
        </w:rPr>
        <w:drawing>
          <wp:inline distT="0" distB="0" distL="0" distR="0">
            <wp:extent cx="6120130" cy="20066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59D" w:rsidRDefault="0006359D" w:rsidP="00D83728">
      <w:pPr>
        <w:tabs>
          <w:tab w:val="left" w:pos="908"/>
        </w:tabs>
      </w:pPr>
    </w:p>
    <w:p w:rsidR="00307ACC" w:rsidRDefault="00307ACC" w:rsidP="0006359D">
      <w:pPr>
        <w:tabs>
          <w:tab w:val="left" w:pos="908"/>
        </w:tabs>
        <w:jc w:val="center"/>
        <w:rPr>
          <w:b/>
          <w:sz w:val="28"/>
          <w:szCs w:val="28"/>
        </w:rPr>
      </w:pPr>
    </w:p>
    <w:p w:rsidR="00307ACC" w:rsidRDefault="00307ACC" w:rsidP="0006359D">
      <w:pPr>
        <w:tabs>
          <w:tab w:val="left" w:pos="908"/>
        </w:tabs>
        <w:jc w:val="center"/>
        <w:rPr>
          <w:b/>
          <w:sz w:val="28"/>
          <w:szCs w:val="28"/>
        </w:rPr>
      </w:pPr>
    </w:p>
    <w:p w:rsidR="00307ACC" w:rsidRDefault="00307ACC" w:rsidP="0006359D">
      <w:pPr>
        <w:tabs>
          <w:tab w:val="left" w:pos="908"/>
        </w:tabs>
        <w:jc w:val="center"/>
        <w:rPr>
          <w:b/>
          <w:sz w:val="28"/>
          <w:szCs w:val="28"/>
        </w:rPr>
      </w:pPr>
    </w:p>
    <w:p w:rsidR="0006359D" w:rsidRPr="0006359D" w:rsidRDefault="0006359D" w:rsidP="0006359D">
      <w:pPr>
        <w:tabs>
          <w:tab w:val="left" w:pos="908"/>
        </w:tabs>
        <w:jc w:val="center"/>
        <w:rPr>
          <w:b/>
          <w:sz w:val="28"/>
          <w:szCs w:val="28"/>
        </w:rPr>
      </w:pPr>
      <w:r w:rsidRPr="0006359D">
        <w:rPr>
          <w:b/>
          <w:sz w:val="28"/>
          <w:szCs w:val="28"/>
        </w:rPr>
        <w:lastRenderedPageBreak/>
        <w:t>PAGINA INIZIALE</w:t>
      </w:r>
    </w:p>
    <w:p w:rsidR="00B5232B" w:rsidRDefault="00E03BB6">
      <w:r>
        <w:rPr>
          <w:noProof/>
          <w:lang w:eastAsia="it-IT"/>
        </w:rPr>
        <w:drawing>
          <wp:inline distT="0" distB="0" distL="0" distR="0">
            <wp:extent cx="5972175" cy="2762250"/>
            <wp:effectExtent l="0" t="0" r="952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56" t="16602" r="2261" b="3154"/>
                    <a:stretch/>
                  </pic:blipFill>
                  <pic:spPr bwMode="auto">
                    <a:xfrm>
                      <a:off x="0" y="0"/>
                      <a:ext cx="597217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232B" w:rsidRDefault="00B5232B"/>
    <w:p w:rsidR="00B5232B" w:rsidRDefault="00B5232B"/>
    <w:p w:rsidR="00B5232B" w:rsidRPr="00D83728" w:rsidRDefault="00B5232B" w:rsidP="00B5232B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  <w:r w:rsidRPr="00D83728">
        <w:rPr>
          <w:rFonts w:cs="TrebuchetMS"/>
        </w:rPr>
        <w:t xml:space="preserve">Il menù è composto da </w:t>
      </w:r>
      <w:r w:rsidR="00D83728" w:rsidRPr="00D83728">
        <w:rPr>
          <w:rFonts w:cs="TrebuchetMS"/>
        </w:rPr>
        <w:t>queste</w:t>
      </w:r>
      <w:r w:rsidRPr="00D83728">
        <w:rPr>
          <w:rFonts w:cs="TrebuchetMS"/>
        </w:rPr>
        <w:t xml:space="preserve"> aree:</w:t>
      </w:r>
    </w:p>
    <w:p w:rsidR="00B5232B" w:rsidRPr="00D83728" w:rsidRDefault="00B5232B" w:rsidP="00B5232B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  <w:r w:rsidRPr="00D83728">
        <w:rPr>
          <w:rFonts w:cs="TrebuchetMS"/>
          <w:u w:val="single"/>
        </w:rPr>
        <w:t>Archivio Dati</w:t>
      </w:r>
      <w:r w:rsidRPr="00D83728">
        <w:rPr>
          <w:rFonts w:cs="TrebuchetMS"/>
        </w:rPr>
        <w:t>:</w:t>
      </w:r>
      <w:r w:rsidR="0006359D">
        <w:rPr>
          <w:rFonts w:cs="TrebuchetMS"/>
        </w:rPr>
        <w:t xml:space="preserve"> in cui tra le altre cose è possibile trovare</w:t>
      </w:r>
    </w:p>
    <w:p w:rsidR="00B5232B" w:rsidRPr="004D15EB" w:rsidRDefault="00B5232B" w:rsidP="004D15EB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rebuchetMS"/>
        </w:rPr>
      </w:pPr>
      <w:r w:rsidRPr="004D15EB">
        <w:rPr>
          <w:rFonts w:cs="TrebuchetMS"/>
        </w:rPr>
        <w:t>Letture</w:t>
      </w:r>
    </w:p>
    <w:p w:rsidR="00B5232B" w:rsidRPr="004D15EB" w:rsidRDefault="00B5232B" w:rsidP="004D15EB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rebuchetMS"/>
        </w:rPr>
      </w:pPr>
      <w:proofErr w:type="spellStart"/>
      <w:r w:rsidRPr="004D15EB">
        <w:rPr>
          <w:rFonts w:cs="TrebuchetMS"/>
        </w:rPr>
        <w:t>PdR</w:t>
      </w:r>
      <w:proofErr w:type="spellEnd"/>
      <w:r w:rsidRPr="004D15EB">
        <w:rPr>
          <w:rFonts w:cs="TrebuchetMS"/>
        </w:rPr>
        <w:t xml:space="preserve"> Attivi</w:t>
      </w:r>
    </w:p>
    <w:p w:rsidR="00B5232B" w:rsidRPr="004D15EB" w:rsidRDefault="00B5232B" w:rsidP="004D15EB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rebuchetMS"/>
        </w:rPr>
      </w:pPr>
      <w:proofErr w:type="spellStart"/>
      <w:r w:rsidRPr="004D15EB">
        <w:rPr>
          <w:rFonts w:cs="TrebuchetMS"/>
        </w:rPr>
        <w:t>PdR</w:t>
      </w:r>
      <w:proofErr w:type="spellEnd"/>
      <w:r w:rsidRPr="004D15EB">
        <w:rPr>
          <w:rFonts w:cs="TrebuchetMS"/>
        </w:rPr>
        <w:t xml:space="preserve"> Liberi</w:t>
      </w:r>
    </w:p>
    <w:p w:rsidR="004D15EB" w:rsidRDefault="004D15EB" w:rsidP="004D15EB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rebuchetMS"/>
        </w:rPr>
      </w:pPr>
      <w:r>
        <w:rPr>
          <w:rFonts w:cs="TrebuchetMS"/>
        </w:rPr>
        <w:t>File Bilanciamento</w:t>
      </w:r>
    </w:p>
    <w:p w:rsidR="004D15EB" w:rsidRDefault="004D15EB" w:rsidP="004D15EB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rebuchetMS"/>
        </w:rPr>
      </w:pPr>
      <w:r>
        <w:rPr>
          <w:rFonts w:cs="TrebuchetMS"/>
        </w:rPr>
        <w:t>File Aggiustamento</w:t>
      </w:r>
    </w:p>
    <w:p w:rsidR="004D15EB" w:rsidRPr="004D15EB" w:rsidRDefault="004D15EB" w:rsidP="004D15EB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rebuchetMS"/>
        </w:rPr>
      </w:pPr>
      <w:r>
        <w:rPr>
          <w:rFonts w:cs="TrebuchetMS"/>
        </w:rPr>
        <w:t>Stradario</w:t>
      </w:r>
    </w:p>
    <w:p w:rsidR="00B5232B" w:rsidRPr="00D83728" w:rsidRDefault="00B5232B" w:rsidP="00B5232B">
      <w:pPr>
        <w:autoSpaceDE w:val="0"/>
        <w:autoSpaceDN w:val="0"/>
        <w:adjustRightInd w:val="0"/>
        <w:spacing w:after="0" w:line="240" w:lineRule="auto"/>
        <w:rPr>
          <w:rFonts w:cs="TrebuchetMS"/>
          <w:u w:val="single"/>
        </w:rPr>
      </w:pPr>
      <w:r w:rsidRPr="00D83728">
        <w:rPr>
          <w:rFonts w:cs="TrebuchetMS"/>
          <w:u w:val="single"/>
        </w:rPr>
        <w:t>Richieste di Servizio</w:t>
      </w:r>
      <w:r w:rsidR="0006359D">
        <w:rPr>
          <w:rFonts w:cs="TrebuchetMS"/>
          <w:u w:val="single"/>
        </w:rPr>
        <w:t>:</w:t>
      </w:r>
    </w:p>
    <w:p w:rsidR="00B5232B" w:rsidRPr="004D15EB" w:rsidRDefault="00B5232B" w:rsidP="004D15EB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rebuchetMS"/>
        </w:rPr>
      </w:pPr>
      <w:r w:rsidRPr="004D15EB">
        <w:rPr>
          <w:rFonts w:cs="TrebuchetMS"/>
        </w:rPr>
        <w:t>Preventivo Nuovo Impianto (PN1)</w:t>
      </w:r>
    </w:p>
    <w:p w:rsidR="00B5232B" w:rsidRPr="004D15EB" w:rsidRDefault="00B5232B" w:rsidP="004D15EB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rebuchetMS"/>
        </w:rPr>
      </w:pPr>
      <w:r w:rsidRPr="004D15EB">
        <w:rPr>
          <w:rFonts w:cs="TrebuchetMS"/>
        </w:rPr>
        <w:t>Disattivazione della fornitura (D01)</w:t>
      </w:r>
    </w:p>
    <w:p w:rsidR="00B5232B" w:rsidRPr="004D15EB" w:rsidRDefault="00B5232B" w:rsidP="004D15EB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rebuchetMS"/>
        </w:rPr>
      </w:pPr>
      <w:r w:rsidRPr="004D15EB">
        <w:rPr>
          <w:rFonts w:cs="TrebuchetMS"/>
        </w:rPr>
        <w:t>Riattivazione della fornitura (R01)</w:t>
      </w:r>
    </w:p>
    <w:p w:rsidR="00B5232B" w:rsidRPr="004D15EB" w:rsidRDefault="00B5232B" w:rsidP="004D15EB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rebuchetMS"/>
        </w:rPr>
      </w:pPr>
      <w:r w:rsidRPr="004D15EB">
        <w:rPr>
          <w:rFonts w:cs="TrebuchetMS"/>
        </w:rPr>
        <w:t>Attivazione della fornitura (A40)</w:t>
      </w:r>
    </w:p>
    <w:p w:rsidR="00B5232B" w:rsidRPr="004D15EB" w:rsidRDefault="00B5232B" w:rsidP="004D15EB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rebuchetMS"/>
        </w:rPr>
      </w:pPr>
      <w:r w:rsidRPr="004D15EB">
        <w:rPr>
          <w:rFonts w:cs="TrebuchetMS"/>
        </w:rPr>
        <w:t>Attivazione della fornitura (A01)</w:t>
      </w:r>
    </w:p>
    <w:p w:rsidR="00B5232B" w:rsidRPr="004D15EB" w:rsidRDefault="00B5232B" w:rsidP="004D15EB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rebuchetMS"/>
        </w:rPr>
      </w:pPr>
      <w:r w:rsidRPr="004D15EB">
        <w:rPr>
          <w:rFonts w:cs="TrebuchetMS"/>
        </w:rPr>
        <w:t>Elenco richieste di servizio</w:t>
      </w:r>
    </w:p>
    <w:p w:rsidR="00B5232B" w:rsidRPr="004D15EB" w:rsidRDefault="00B5232B" w:rsidP="004D15EB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rebuchetMS"/>
        </w:rPr>
      </w:pPr>
      <w:r w:rsidRPr="004D15EB">
        <w:rPr>
          <w:rFonts w:cs="TrebuchetMS"/>
        </w:rPr>
        <w:t>Comunicazioni da distributore</w:t>
      </w:r>
    </w:p>
    <w:p w:rsidR="00D83728" w:rsidRPr="0006359D" w:rsidRDefault="00D83728" w:rsidP="00B5232B">
      <w:pPr>
        <w:autoSpaceDE w:val="0"/>
        <w:autoSpaceDN w:val="0"/>
        <w:adjustRightInd w:val="0"/>
        <w:spacing w:after="0" w:line="240" w:lineRule="auto"/>
        <w:rPr>
          <w:rFonts w:cs="TrebuchetMS"/>
          <w:u w:val="single"/>
        </w:rPr>
      </w:pPr>
      <w:proofErr w:type="spellStart"/>
      <w:r w:rsidRPr="0006359D">
        <w:rPr>
          <w:rFonts w:cs="TrebuchetMS"/>
          <w:u w:val="single"/>
        </w:rPr>
        <w:t>Sgate</w:t>
      </w:r>
      <w:proofErr w:type="spellEnd"/>
    </w:p>
    <w:p w:rsidR="0006359D" w:rsidRPr="0006359D" w:rsidRDefault="00D83728" w:rsidP="0006359D">
      <w:pPr>
        <w:autoSpaceDE w:val="0"/>
        <w:autoSpaceDN w:val="0"/>
        <w:adjustRightInd w:val="0"/>
        <w:spacing w:after="0" w:line="240" w:lineRule="auto"/>
        <w:rPr>
          <w:rFonts w:cs="TrebuchetMS"/>
          <w:u w:val="single"/>
        </w:rPr>
      </w:pPr>
      <w:r w:rsidRPr="0006359D">
        <w:rPr>
          <w:rFonts w:cs="TrebuchetMS"/>
          <w:u w:val="single"/>
        </w:rPr>
        <w:t>Amministrazione</w:t>
      </w:r>
      <w:r w:rsidR="0006359D">
        <w:rPr>
          <w:rFonts w:cs="TrebuchetMS"/>
          <w:u w:val="single"/>
        </w:rPr>
        <w:t>:</w:t>
      </w:r>
    </w:p>
    <w:p w:rsidR="0006359D" w:rsidRPr="0006359D" w:rsidRDefault="0006359D" w:rsidP="0006359D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TrebuchetMS"/>
        </w:rPr>
      </w:pPr>
      <w:r w:rsidRPr="0006359D">
        <w:rPr>
          <w:rFonts w:cs="TrebuchetMS"/>
        </w:rPr>
        <w:t xml:space="preserve">Fatture </w:t>
      </w:r>
      <w:proofErr w:type="spellStart"/>
      <w:r w:rsidRPr="0006359D">
        <w:rPr>
          <w:rFonts w:cs="TrebuchetMS"/>
        </w:rPr>
        <w:t>vettoriamento</w:t>
      </w:r>
      <w:proofErr w:type="spellEnd"/>
    </w:p>
    <w:p w:rsidR="00D83728" w:rsidRDefault="0006359D" w:rsidP="00B5232B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TrebuchetMS"/>
        </w:rPr>
      </w:pPr>
      <w:r w:rsidRPr="0006359D">
        <w:rPr>
          <w:rFonts w:cs="TrebuchetMS"/>
        </w:rPr>
        <w:t>Fatture Prestazioni</w:t>
      </w:r>
    </w:p>
    <w:p w:rsidR="00E84BBD" w:rsidRDefault="00E84BBD" w:rsidP="00E84BBD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</w:p>
    <w:p w:rsidR="00E84BBD" w:rsidRPr="00E84BBD" w:rsidRDefault="00E84BBD" w:rsidP="00E84BBD">
      <w:pPr>
        <w:autoSpaceDE w:val="0"/>
        <w:autoSpaceDN w:val="0"/>
        <w:adjustRightInd w:val="0"/>
        <w:spacing w:after="0" w:line="240" w:lineRule="auto"/>
        <w:rPr>
          <w:rFonts w:cs="TrebuchetMS"/>
          <w:b/>
          <w:sz w:val="28"/>
        </w:rPr>
      </w:pPr>
      <w:r w:rsidRPr="00E84BBD">
        <w:rPr>
          <w:rFonts w:cs="TrebuchetMS"/>
          <w:b/>
          <w:sz w:val="28"/>
        </w:rPr>
        <w:t xml:space="preserve">ARCHIVIO DATI </w:t>
      </w:r>
    </w:p>
    <w:p w:rsidR="009B7D03" w:rsidRPr="009B7D03" w:rsidRDefault="009B7D03" w:rsidP="009B7D03">
      <w:pPr>
        <w:pStyle w:val="Paragrafoelenco"/>
        <w:autoSpaceDE w:val="0"/>
        <w:autoSpaceDN w:val="0"/>
        <w:adjustRightInd w:val="0"/>
        <w:spacing w:after="0" w:line="240" w:lineRule="auto"/>
        <w:jc w:val="center"/>
        <w:rPr>
          <w:rFonts w:cs="TrebuchetMS"/>
        </w:rPr>
      </w:pPr>
    </w:p>
    <w:p w:rsidR="00E74262" w:rsidRPr="009B7D03" w:rsidRDefault="00E74262" w:rsidP="009B7D03">
      <w:pPr>
        <w:jc w:val="center"/>
        <w:rPr>
          <w:rFonts w:cs="TrebuchetMS"/>
          <w:b/>
          <w:sz w:val="24"/>
          <w:szCs w:val="24"/>
        </w:rPr>
      </w:pPr>
      <w:r w:rsidRPr="009B7D03">
        <w:rPr>
          <w:rFonts w:cs="TrebuchetMS"/>
          <w:b/>
          <w:sz w:val="24"/>
          <w:szCs w:val="24"/>
        </w:rPr>
        <w:t>PDR ATTIVI</w:t>
      </w:r>
    </w:p>
    <w:p w:rsidR="009B7D03" w:rsidRPr="009B7D03" w:rsidRDefault="009B7D03" w:rsidP="009B7D03">
      <w:pPr>
        <w:rPr>
          <w:rFonts w:cs="TrebuchetMS"/>
        </w:rPr>
      </w:pPr>
      <w:r w:rsidRPr="009B7D03">
        <w:rPr>
          <w:rFonts w:cs="TrebuchetMS"/>
        </w:rPr>
        <w:t xml:space="preserve">La sezione contiene l’elenco dei vostri </w:t>
      </w:r>
      <w:proofErr w:type="spellStart"/>
      <w:r w:rsidRPr="009B7D03">
        <w:rPr>
          <w:rFonts w:cs="TrebuchetMS"/>
        </w:rPr>
        <w:t>PdR</w:t>
      </w:r>
      <w:proofErr w:type="spellEnd"/>
      <w:r w:rsidRPr="009B7D03">
        <w:rPr>
          <w:rFonts w:cs="TrebuchetMS"/>
        </w:rPr>
        <w:t xml:space="preserve"> Attivi al momento dell’interrogazione con la possibilità di visualizzare, selezionando il punto, i dati relativi allo storico contatori installati presso il punto.</w:t>
      </w:r>
    </w:p>
    <w:p w:rsidR="00E74262" w:rsidRPr="009B7D03" w:rsidRDefault="004C3166" w:rsidP="009B7D03">
      <w:pPr>
        <w:rPr>
          <w:rFonts w:cs="TrebuchetMS"/>
        </w:rPr>
      </w:pPr>
      <w:r w:rsidRPr="009B7D03">
        <w:rPr>
          <w:rFonts w:cs="TrebuchetMS"/>
        </w:rPr>
        <w:t xml:space="preserve">Utilizzando il filtro « Attivi » e valorizzando il campo « Comune » </w:t>
      </w:r>
      <w:r w:rsidR="009B7D03" w:rsidRPr="009B7D03">
        <w:rPr>
          <w:rFonts w:cs="TrebuchetMS"/>
        </w:rPr>
        <w:t xml:space="preserve"> </w:t>
      </w:r>
      <w:r w:rsidRPr="009B7D03">
        <w:rPr>
          <w:rFonts w:cs="TrebuchetMS"/>
        </w:rPr>
        <w:t>restituisce tutti i PDR Attivi per il Comune richiesto.</w:t>
      </w:r>
    </w:p>
    <w:p w:rsidR="00E74262" w:rsidRDefault="00E74262" w:rsidP="00B5232B">
      <w:pPr>
        <w:rPr>
          <w:rFonts w:ascii="TrebuchetMS" w:hAnsi="TrebuchetMS" w:cs="TrebuchetMS"/>
          <w:sz w:val="24"/>
          <w:szCs w:val="24"/>
        </w:rPr>
      </w:pPr>
    </w:p>
    <w:p w:rsidR="00307ACC" w:rsidRDefault="00384E39" w:rsidP="00B5232B">
      <w:pPr>
        <w:rPr>
          <w:rFonts w:ascii="TrebuchetMS" w:hAnsi="TrebuchetMS" w:cs="TrebuchetMS"/>
          <w:sz w:val="24"/>
          <w:szCs w:val="24"/>
        </w:rPr>
      </w:pPr>
      <w:r>
        <w:rPr>
          <w:rFonts w:ascii="TrebuchetMS" w:hAnsi="TrebuchetMS" w:cs="TrebuchetMS"/>
          <w:noProof/>
          <w:sz w:val="24"/>
          <w:szCs w:val="24"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ttore 2 35" o:spid="_x0000_s1026" type="#_x0000_t32" style="position:absolute;margin-left:366.1pt;margin-top:9.8pt;width:10.95pt;height:45.5pt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" strokecolor="#ffc000 [3207]" strokeweight="1pt">
            <v:stroke endarrow="block" joinstyle="miter"/>
          </v:shape>
        </w:pict>
      </w:r>
      <w:r>
        <w:rPr>
          <w:rFonts w:ascii="TrebuchetMS" w:hAnsi="TrebuchetMS" w:cs="TrebuchetMS"/>
          <w:noProof/>
          <w:sz w:val="24"/>
          <w:szCs w:val="24"/>
          <w:lang w:eastAsia="it-IT"/>
        </w:rPr>
        <w:pict>
          <v:shape id="Connettore 2 33" o:spid="_x0000_s1029" type="#_x0000_t32" style="position:absolute;margin-left:76.6pt;margin-top:10.2pt;width:9.2pt;height:44.35pt;flip:x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" strokecolor="#ffc000 [3207]" strokeweight="1pt">
            <v:stroke endarrow="block" joinstyle="miter"/>
          </v:shape>
        </w:pict>
      </w:r>
    </w:p>
    <w:p w:rsidR="00307ACC" w:rsidRDefault="00307ACC" w:rsidP="00B5232B">
      <w:pPr>
        <w:rPr>
          <w:rFonts w:ascii="TrebuchetMS" w:hAnsi="TrebuchetMS" w:cs="TrebuchetMS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5653190" cy="760781"/>
            <wp:effectExtent l="0" t="0" r="5080" b="127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9483" t="40604" r="22744" b="45569"/>
                    <a:stretch/>
                  </pic:blipFill>
                  <pic:spPr bwMode="auto">
                    <a:xfrm>
                      <a:off x="0" y="0"/>
                      <a:ext cx="5724431" cy="770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7D03" w:rsidRDefault="009B7D03" w:rsidP="00B5232B">
      <w:pPr>
        <w:rPr>
          <w:rFonts w:cs="TrebuchetMS"/>
        </w:rPr>
      </w:pPr>
    </w:p>
    <w:p w:rsidR="00E74262" w:rsidRDefault="004C3166" w:rsidP="009B7D03">
      <w:pPr>
        <w:jc w:val="both"/>
        <w:rPr>
          <w:rFonts w:cs="TrebuchetMS"/>
        </w:rPr>
      </w:pPr>
      <w:r w:rsidRPr="009B7D03">
        <w:rPr>
          <w:rFonts w:cs="TrebuchetMS"/>
        </w:rPr>
        <w:t xml:space="preserve">Inserendo il codice PDR nel campo « Valore » con il filtro PDR singolo si accede, se di proprietà </w:t>
      </w:r>
      <w:r w:rsidR="00307ACC">
        <w:rPr>
          <w:rFonts w:cs="TrebuchetMS"/>
        </w:rPr>
        <w:t>del venditore, al PDR ricercato.</w:t>
      </w:r>
    </w:p>
    <w:p w:rsidR="001B1EB4" w:rsidRDefault="001B1EB4" w:rsidP="009B7D03">
      <w:pPr>
        <w:jc w:val="both"/>
        <w:rPr>
          <w:rFonts w:cs="TrebuchetMS"/>
        </w:rPr>
      </w:pPr>
    </w:p>
    <w:p w:rsidR="001B1EB4" w:rsidRDefault="001B1EB4" w:rsidP="009B7D03">
      <w:pPr>
        <w:jc w:val="both"/>
        <w:rPr>
          <w:rFonts w:cs="TrebuchetMS"/>
        </w:rPr>
      </w:pPr>
      <w:r>
        <w:rPr>
          <w:noProof/>
          <w:lang w:eastAsia="it-IT"/>
        </w:rPr>
        <w:drawing>
          <wp:inline distT="0" distB="0" distL="0" distR="0">
            <wp:extent cx="3400641" cy="687629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3226" t="30187" r="64259" b="58120"/>
                    <a:stretch/>
                  </pic:blipFill>
                  <pic:spPr bwMode="auto">
                    <a:xfrm>
                      <a:off x="0" y="0"/>
                      <a:ext cx="3417321" cy="69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7ACC" w:rsidRPr="009B7D03" w:rsidRDefault="00307ACC" w:rsidP="009B7D03">
      <w:pPr>
        <w:jc w:val="both"/>
        <w:rPr>
          <w:rFonts w:cs="TrebuchetMS"/>
        </w:rPr>
      </w:pPr>
    </w:p>
    <w:p w:rsidR="00E74262" w:rsidRPr="00307ACC" w:rsidRDefault="004C3166" w:rsidP="00B5232B">
      <w:pPr>
        <w:rPr>
          <w:rFonts w:cs="TrebuchetMS"/>
          <w:u w:val="single"/>
        </w:rPr>
      </w:pPr>
      <w:r w:rsidRPr="00307ACC">
        <w:rPr>
          <w:rFonts w:cs="TrebuchetMS"/>
          <w:u w:val="single"/>
        </w:rPr>
        <w:t xml:space="preserve">FILTRO </w:t>
      </w:r>
      <w:proofErr w:type="spellStart"/>
      <w:r w:rsidRPr="00307ACC">
        <w:rPr>
          <w:rFonts w:cs="TrebuchetMS"/>
          <w:u w:val="single"/>
        </w:rPr>
        <w:t>DI</w:t>
      </w:r>
      <w:proofErr w:type="spellEnd"/>
      <w:r w:rsidRPr="00307ACC">
        <w:rPr>
          <w:rFonts w:cs="TrebuchetMS"/>
          <w:u w:val="single"/>
        </w:rPr>
        <w:t xml:space="preserve"> RICERCA PER UTENZA</w:t>
      </w:r>
    </w:p>
    <w:p w:rsidR="004C3166" w:rsidRPr="005721CE" w:rsidRDefault="004C3166" w:rsidP="005721CE">
      <w:pPr>
        <w:jc w:val="both"/>
        <w:rPr>
          <w:rFonts w:cs="TrebuchetMS"/>
        </w:rPr>
      </w:pPr>
      <w:r w:rsidRPr="005721CE">
        <w:rPr>
          <w:rFonts w:cs="TrebuchetMS"/>
        </w:rPr>
        <w:t xml:space="preserve">Inserendo il Cognome e Nome nel campo «Valore», </w:t>
      </w:r>
      <w:r w:rsidR="005721CE">
        <w:rPr>
          <w:rFonts w:cs="TrebuchetMS"/>
        </w:rPr>
        <w:t xml:space="preserve">restituisce il dato richiesto, </w:t>
      </w:r>
      <w:r w:rsidRPr="005721CE">
        <w:rPr>
          <w:rFonts w:cs="TrebuchetMS"/>
        </w:rPr>
        <w:t>indipendentemente dal Comune valorizzato nel campo «Comune»</w:t>
      </w:r>
    </w:p>
    <w:p w:rsidR="004C3166" w:rsidRPr="005721CE" w:rsidRDefault="004C3166" w:rsidP="005721CE">
      <w:pPr>
        <w:jc w:val="both"/>
        <w:rPr>
          <w:rFonts w:cs="TrebuchetMS"/>
        </w:rPr>
      </w:pPr>
      <w:r w:rsidRPr="005721CE">
        <w:rPr>
          <w:rFonts w:cs="TrebuchetMS"/>
        </w:rPr>
        <w:t xml:space="preserve">Inserire nel campo Cognome e Nome in Valore (ES Paolo Rossi) </w:t>
      </w:r>
    </w:p>
    <w:p w:rsidR="00E74262" w:rsidRDefault="00E74262" w:rsidP="004C3166">
      <w:pPr>
        <w:rPr>
          <w:rFonts w:ascii="TrebuchetMS" w:hAnsi="TrebuchetMS" w:cs="TrebuchetMS"/>
          <w:sz w:val="24"/>
          <w:szCs w:val="24"/>
        </w:rPr>
      </w:pPr>
    </w:p>
    <w:p w:rsidR="004C3166" w:rsidRDefault="004C3166" w:rsidP="00B5232B">
      <w:pPr>
        <w:rPr>
          <w:rFonts w:ascii="TrebuchetMS" w:hAnsi="TrebuchetMS" w:cs="TrebuchetMS"/>
          <w:sz w:val="24"/>
          <w:szCs w:val="24"/>
        </w:rPr>
      </w:pPr>
      <w:r w:rsidRPr="004C3166">
        <w:rPr>
          <w:rFonts w:ascii="TrebuchetMS" w:hAnsi="TrebuchetMS" w:cs="TrebuchetMS"/>
          <w:noProof/>
          <w:sz w:val="24"/>
          <w:szCs w:val="24"/>
          <w:lang w:eastAsia="it-IT"/>
        </w:rPr>
        <w:drawing>
          <wp:inline distT="0" distB="0" distL="0" distR="0">
            <wp:extent cx="5010912" cy="1552677"/>
            <wp:effectExtent l="0" t="0" r="0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32102" b="3268"/>
                    <a:stretch/>
                  </pic:blipFill>
                  <pic:spPr bwMode="auto">
                    <a:xfrm>
                      <a:off x="0" y="0"/>
                      <a:ext cx="5026468" cy="155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21CE" w:rsidRDefault="005721CE" w:rsidP="00B5232B">
      <w:pPr>
        <w:rPr>
          <w:rFonts w:ascii="TrebuchetMS" w:hAnsi="TrebuchetMS" w:cs="TrebuchetMS"/>
          <w:sz w:val="24"/>
          <w:szCs w:val="24"/>
        </w:rPr>
      </w:pPr>
    </w:p>
    <w:p w:rsidR="00E74262" w:rsidRPr="001B1EB4" w:rsidRDefault="001B1EB4" w:rsidP="001B1EB4">
      <w:pPr>
        <w:rPr>
          <w:rFonts w:cs="TrebuchetMS"/>
          <w:u w:val="single"/>
        </w:rPr>
      </w:pPr>
      <w:r>
        <w:rPr>
          <w:rFonts w:cs="TrebuchetMS"/>
          <w:u w:val="single"/>
        </w:rPr>
        <w:t>FILTRO MATRICOLA</w:t>
      </w:r>
    </w:p>
    <w:p w:rsidR="004C3166" w:rsidRPr="00CC53E3" w:rsidRDefault="00CC53E3" w:rsidP="00CC53E3">
      <w:pPr>
        <w:jc w:val="both"/>
        <w:rPr>
          <w:rFonts w:cs="TrebuchetMS"/>
        </w:rPr>
      </w:pPr>
      <w:r>
        <w:rPr>
          <w:rFonts w:cs="TrebuchetMS"/>
        </w:rPr>
        <w:t>I</w:t>
      </w:r>
      <w:r w:rsidR="004C3166" w:rsidRPr="00CC53E3">
        <w:rPr>
          <w:rFonts w:cs="TrebuchetMS"/>
        </w:rPr>
        <w:t>nserendo il valore della matricola, indipendentemente dal Comune inserito nel campo «Comune», il sistema restituisce il dato cercato.</w:t>
      </w:r>
    </w:p>
    <w:p w:rsidR="004C3166" w:rsidRDefault="004C3166" w:rsidP="00B5232B">
      <w:pPr>
        <w:rPr>
          <w:rFonts w:ascii="TrebuchetMS" w:hAnsi="TrebuchetMS" w:cs="TrebuchetMS"/>
          <w:sz w:val="24"/>
          <w:szCs w:val="24"/>
        </w:rPr>
      </w:pPr>
      <w:r w:rsidRPr="004C3166">
        <w:rPr>
          <w:rFonts w:ascii="TrebuchetMS" w:hAnsi="TrebuchetMS" w:cs="TrebuchetMS"/>
          <w:noProof/>
          <w:sz w:val="24"/>
          <w:szCs w:val="24"/>
          <w:lang w:eastAsia="it-IT"/>
        </w:rPr>
        <w:drawing>
          <wp:inline distT="0" distB="0" distL="0" distR="0">
            <wp:extent cx="6120130" cy="1147576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4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262" w:rsidRDefault="00E74262" w:rsidP="00B5232B">
      <w:pPr>
        <w:rPr>
          <w:rFonts w:ascii="TrebuchetMS" w:hAnsi="TrebuchetMS" w:cs="TrebuchetMS"/>
          <w:sz w:val="24"/>
          <w:szCs w:val="24"/>
        </w:rPr>
      </w:pPr>
    </w:p>
    <w:p w:rsidR="00E74262" w:rsidRDefault="00E74262" w:rsidP="00B5232B">
      <w:pPr>
        <w:rPr>
          <w:rFonts w:ascii="TrebuchetMS" w:hAnsi="TrebuchetMS" w:cs="TrebuchetMS"/>
          <w:sz w:val="24"/>
          <w:szCs w:val="24"/>
        </w:rPr>
      </w:pPr>
    </w:p>
    <w:p w:rsidR="00CC53E3" w:rsidRDefault="00CC53E3" w:rsidP="00CC53E3">
      <w:pPr>
        <w:jc w:val="center"/>
        <w:rPr>
          <w:rFonts w:cs="TrebuchetMS"/>
          <w:b/>
          <w:sz w:val="24"/>
          <w:szCs w:val="24"/>
        </w:rPr>
      </w:pPr>
      <w:r w:rsidRPr="009B7D03">
        <w:rPr>
          <w:rFonts w:cs="TrebuchetMS"/>
          <w:b/>
          <w:sz w:val="24"/>
          <w:szCs w:val="24"/>
        </w:rPr>
        <w:t xml:space="preserve">PDR </w:t>
      </w:r>
      <w:r>
        <w:rPr>
          <w:rFonts w:cs="TrebuchetMS"/>
          <w:b/>
          <w:sz w:val="24"/>
          <w:szCs w:val="24"/>
        </w:rPr>
        <w:t>LIBERI</w:t>
      </w:r>
    </w:p>
    <w:p w:rsidR="00CC53E3" w:rsidRPr="00CC53E3" w:rsidRDefault="00CC53E3" w:rsidP="00CC53E3">
      <w:pPr>
        <w:jc w:val="both"/>
        <w:rPr>
          <w:rFonts w:cs="TrebuchetMS"/>
        </w:rPr>
      </w:pPr>
      <w:r w:rsidRPr="00CC53E3">
        <w:rPr>
          <w:rFonts w:cs="TrebuchetMS"/>
        </w:rPr>
        <w:t xml:space="preserve">La sezione contiene l’elenco dei </w:t>
      </w:r>
      <w:proofErr w:type="spellStart"/>
      <w:r w:rsidRPr="00CC53E3">
        <w:rPr>
          <w:rFonts w:cs="TrebuchetMS"/>
        </w:rPr>
        <w:t>PdR</w:t>
      </w:r>
      <w:proofErr w:type="spellEnd"/>
      <w:r w:rsidRPr="00CC53E3">
        <w:rPr>
          <w:rFonts w:cs="TrebuchetMS"/>
        </w:rPr>
        <w:t xml:space="preserve"> in attesa di prima attivazione o cessati</w:t>
      </w:r>
      <w:r>
        <w:rPr>
          <w:rFonts w:cs="TrebuchetMS"/>
        </w:rPr>
        <w:t xml:space="preserve"> </w:t>
      </w:r>
      <w:r w:rsidRPr="00CC53E3">
        <w:rPr>
          <w:rFonts w:cs="TrebuchetMS"/>
        </w:rPr>
        <w:t xml:space="preserve">utilizzabili dagli </w:t>
      </w:r>
      <w:proofErr w:type="spellStart"/>
      <w:r w:rsidRPr="00CC53E3">
        <w:rPr>
          <w:rFonts w:cs="TrebuchetMS"/>
        </w:rPr>
        <w:t>UdD</w:t>
      </w:r>
      <w:proofErr w:type="spellEnd"/>
      <w:r w:rsidRPr="00CC53E3">
        <w:rPr>
          <w:rFonts w:cs="TrebuchetMS"/>
        </w:rPr>
        <w:t xml:space="preserve"> per effettuare le richieste di A40 e A01.</w:t>
      </w:r>
    </w:p>
    <w:p w:rsidR="00CC53E3" w:rsidRDefault="00CC53E3" w:rsidP="00CC53E3">
      <w:pPr>
        <w:jc w:val="both"/>
        <w:rPr>
          <w:rFonts w:cs="TrebuchetMS"/>
        </w:rPr>
      </w:pPr>
      <w:r w:rsidRPr="00CC53E3">
        <w:rPr>
          <w:rFonts w:cs="TrebuchetMS"/>
        </w:rPr>
        <w:t xml:space="preserve">In particolare per </w:t>
      </w:r>
      <w:proofErr w:type="spellStart"/>
      <w:r w:rsidRPr="00CC53E3">
        <w:rPr>
          <w:rFonts w:cs="TrebuchetMS"/>
        </w:rPr>
        <w:t>PdR</w:t>
      </w:r>
      <w:proofErr w:type="spellEnd"/>
      <w:r w:rsidRPr="00CC53E3">
        <w:rPr>
          <w:rFonts w:cs="TrebuchetMS"/>
        </w:rPr>
        <w:t xml:space="preserve"> in attesa di prima attivazione si intende quel </w:t>
      </w:r>
      <w:proofErr w:type="spellStart"/>
      <w:r w:rsidRPr="00CC53E3">
        <w:rPr>
          <w:rFonts w:cs="TrebuchetMS"/>
        </w:rPr>
        <w:t>PdR</w:t>
      </w:r>
      <w:proofErr w:type="spellEnd"/>
      <w:r w:rsidRPr="00CC53E3">
        <w:rPr>
          <w:rFonts w:cs="TrebuchetMS"/>
        </w:rPr>
        <w:t xml:space="preserve"> che</w:t>
      </w:r>
      <w:r>
        <w:rPr>
          <w:rFonts w:cs="TrebuchetMS"/>
        </w:rPr>
        <w:t xml:space="preserve"> </w:t>
      </w:r>
      <w:r w:rsidRPr="00CC53E3">
        <w:rPr>
          <w:rFonts w:cs="TrebuchetMS"/>
        </w:rPr>
        <w:t>dopo un preventivo e relativa esecuzione del lavoro non è mai stato</w:t>
      </w:r>
      <w:r>
        <w:rPr>
          <w:rFonts w:cs="TrebuchetMS"/>
        </w:rPr>
        <w:t xml:space="preserve"> </w:t>
      </w:r>
      <w:r w:rsidRPr="00CC53E3">
        <w:rPr>
          <w:rFonts w:cs="TrebuchetMS"/>
        </w:rPr>
        <w:t>impegnato da alcuna società di vendita (A40).</w:t>
      </w:r>
    </w:p>
    <w:p w:rsidR="001B1EB4" w:rsidRPr="00CC53E3" w:rsidRDefault="001B1EB4" w:rsidP="00CC53E3">
      <w:pPr>
        <w:jc w:val="both"/>
        <w:rPr>
          <w:rFonts w:cs="TrebuchetMS"/>
        </w:rPr>
      </w:pPr>
      <w:r>
        <w:rPr>
          <w:noProof/>
          <w:lang w:eastAsia="it-IT"/>
        </w:rPr>
        <w:drawing>
          <wp:inline distT="0" distB="0" distL="0" distR="0">
            <wp:extent cx="5890465" cy="790041"/>
            <wp:effectExtent l="0" t="0" r="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18645" t="27848" r="20739" b="57693"/>
                    <a:stretch/>
                  </pic:blipFill>
                  <pic:spPr bwMode="auto">
                    <a:xfrm>
                      <a:off x="0" y="0"/>
                      <a:ext cx="5937428" cy="79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53E3" w:rsidRPr="00CC53E3" w:rsidRDefault="00CC53E3" w:rsidP="00CC53E3">
      <w:pPr>
        <w:jc w:val="both"/>
        <w:rPr>
          <w:rFonts w:cs="TrebuchetMS"/>
        </w:rPr>
      </w:pPr>
      <w:r w:rsidRPr="00CC53E3">
        <w:rPr>
          <w:rFonts w:cs="TrebuchetMS"/>
        </w:rPr>
        <w:t xml:space="preserve">Per </w:t>
      </w:r>
      <w:proofErr w:type="spellStart"/>
      <w:r w:rsidRPr="001B1EB4">
        <w:rPr>
          <w:rFonts w:cs="TrebuchetMS"/>
          <w:u w:val="single"/>
        </w:rPr>
        <w:t>PdR</w:t>
      </w:r>
      <w:proofErr w:type="spellEnd"/>
      <w:r w:rsidRPr="001B1EB4">
        <w:rPr>
          <w:rFonts w:cs="TrebuchetMS"/>
          <w:u w:val="single"/>
        </w:rPr>
        <w:t xml:space="preserve"> cessato</w:t>
      </w:r>
      <w:r w:rsidRPr="00CC53E3">
        <w:rPr>
          <w:rFonts w:cs="TrebuchetMS"/>
        </w:rPr>
        <w:t xml:space="preserve"> si intende quel </w:t>
      </w:r>
      <w:proofErr w:type="spellStart"/>
      <w:r w:rsidRPr="00CC53E3">
        <w:rPr>
          <w:rFonts w:cs="TrebuchetMS"/>
        </w:rPr>
        <w:t>PdR</w:t>
      </w:r>
      <w:proofErr w:type="spellEnd"/>
      <w:r w:rsidRPr="00CC53E3">
        <w:rPr>
          <w:rFonts w:cs="TrebuchetMS"/>
        </w:rPr>
        <w:t xml:space="preserve"> che dopo prima attivazione è stato</w:t>
      </w:r>
      <w:r>
        <w:rPr>
          <w:rFonts w:cs="TrebuchetMS"/>
        </w:rPr>
        <w:t xml:space="preserve"> </w:t>
      </w:r>
      <w:r w:rsidRPr="00CC53E3">
        <w:rPr>
          <w:rFonts w:cs="TrebuchetMS"/>
        </w:rPr>
        <w:t xml:space="preserve">disattivato su richiesta del </w:t>
      </w:r>
      <w:proofErr w:type="spellStart"/>
      <w:r w:rsidRPr="00CC53E3">
        <w:rPr>
          <w:rFonts w:cs="TrebuchetMS"/>
        </w:rPr>
        <w:t>UdD</w:t>
      </w:r>
      <w:proofErr w:type="spellEnd"/>
      <w:r w:rsidRPr="00CC53E3">
        <w:rPr>
          <w:rFonts w:cs="TrebuchetMS"/>
        </w:rPr>
        <w:t xml:space="preserve"> anche dopo cessazione amministrativa a</w:t>
      </w:r>
      <w:r>
        <w:rPr>
          <w:rFonts w:cs="TrebuchetMS"/>
        </w:rPr>
        <w:t xml:space="preserve"> </w:t>
      </w:r>
      <w:r w:rsidRPr="00CC53E3">
        <w:rPr>
          <w:rFonts w:cs="TrebuchetMS"/>
        </w:rPr>
        <w:t>seguito di morosità o dopo taglio allaccio per morosità (A01).</w:t>
      </w:r>
    </w:p>
    <w:p w:rsidR="00E74262" w:rsidRPr="00CC53E3" w:rsidRDefault="00734C66" w:rsidP="00CC53E3">
      <w:pPr>
        <w:jc w:val="both"/>
        <w:rPr>
          <w:rFonts w:cs="TrebuchetMS"/>
        </w:rPr>
      </w:pPr>
      <w:r w:rsidRPr="00CC53E3">
        <w:rPr>
          <w:rFonts w:cs="TrebuchetMS"/>
        </w:rPr>
        <w:t xml:space="preserve">Per i </w:t>
      </w:r>
      <w:r w:rsidRPr="001B1EB4">
        <w:rPr>
          <w:rFonts w:cs="TrebuchetMS"/>
          <w:u w:val="single"/>
        </w:rPr>
        <w:t>PDR in attesa di prima attivazione</w:t>
      </w:r>
      <w:r w:rsidRPr="00CC53E3">
        <w:rPr>
          <w:rFonts w:cs="TrebuchetMS"/>
        </w:rPr>
        <w:t xml:space="preserve"> il sistema permette una ricerca specifica inserendo il nome della via per un determinato Comune</w:t>
      </w:r>
    </w:p>
    <w:p w:rsidR="00734C66" w:rsidRPr="00CC53E3" w:rsidRDefault="00734C66" w:rsidP="00CC53E3">
      <w:pPr>
        <w:jc w:val="both"/>
        <w:rPr>
          <w:rFonts w:cs="TrebuchetMS"/>
        </w:rPr>
      </w:pPr>
      <w:r w:rsidRPr="00CC53E3">
        <w:rPr>
          <w:rFonts w:cs="TrebuchetMS"/>
        </w:rPr>
        <w:t>Per i PDR in attesa di prima attivazione inserendo soltanto il nome del Comune il sistema restituisce tutti i PDR in attesa di prima attivazione</w:t>
      </w:r>
    </w:p>
    <w:p w:rsidR="00734C66" w:rsidRDefault="00734C66" w:rsidP="00B5232B">
      <w:pPr>
        <w:rPr>
          <w:rFonts w:ascii="TrebuchetMS" w:hAnsi="TrebuchetMS" w:cs="TrebuchetMS"/>
          <w:sz w:val="24"/>
          <w:szCs w:val="24"/>
        </w:rPr>
      </w:pPr>
    </w:p>
    <w:p w:rsidR="001C2660" w:rsidRDefault="001C2660" w:rsidP="00B5232B">
      <w:pPr>
        <w:rPr>
          <w:rFonts w:ascii="TrebuchetMS" w:hAnsi="TrebuchetMS" w:cs="TrebuchetMS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5818909" cy="1833838"/>
            <wp:effectExtent l="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12832" t="43485" r="17465" b="17446"/>
                    <a:stretch/>
                  </pic:blipFill>
                  <pic:spPr bwMode="auto">
                    <a:xfrm>
                      <a:off x="0" y="0"/>
                      <a:ext cx="5874224" cy="1851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4C66" w:rsidRDefault="00734C66" w:rsidP="00B5232B">
      <w:pPr>
        <w:rPr>
          <w:rFonts w:ascii="TrebuchetMS" w:hAnsi="TrebuchetMS" w:cs="TrebuchetMS"/>
          <w:sz w:val="24"/>
          <w:szCs w:val="24"/>
        </w:rPr>
      </w:pPr>
    </w:p>
    <w:p w:rsidR="00734C66" w:rsidRPr="00CC53E3" w:rsidRDefault="00734C66" w:rsidP="00CC53E3">
      <w:pPr>
        <w:jc w:val="both"/>
        <w:rPr>
          <w:rFonts w:cs="TrebuchetMS"/>
        </w:rPr>
      </w:pPr>
      <w:r w:rsidRPr="00CC53E3">
        <w:rPr>
          <w:rFonts w:cs="TrebuchetMS"/>
        </w:rPr>
        <w:t>Solo per i PDR soggetti a prima attivazione è possibile fare una ricerca per singolo comune e per richiedente.</w:t>
      </w:r>
    </w:p>
    <w:p w:rsidR="00734C66" w:rsidRPr="00CC53E3" w:rsidRDefault="00734C66" w:rsidP="00CC53E3">
      <w:pPr>
        <w:jc w:val="both"/>
        <w:rPr>
          <w:rFonts w:cs="TrebuchetMS"/>
        </w:rPr>
      </w:pPr>
      <w:r w:rsidRPr="00CC53E3">
        <w:rPr>
          <w:rFonts w:cs="TrebuchetMS"/>
        </w:rPr>
        <w:t>Per i PDR Cessati il sistema permette una ricerca specifica inserendo il nome della via per un determinato Comune</w:t>
      </w:r>
    </w:p>
    <w:p w:rsidR="00734C66" w:rsidRDefault="00734C66" w:rsidP="00B5232B">
      <w:pPr>
        <w:rPr>
          <w:rFonts w:ascii="TrebuchetMS" w:hAnsi="TrebuchetMS" w:cs="TrebuchetMS"/>
          <w:sz w:val="24"/>
          <w:szCs w:val="24"/>
        </w:rPr>
      </w:pPr>
      <w:r w:rsidRPr="00734C66">
        <w:rPr>
          <w:rFonts w:ascii="TrebuchetMS" w:hAnsi="TrebuchetMS" w:cs="TrebuchetMS"/>
          <w:noProof/>
          <w:sz w:val="24"/>
          <w:szCs w:val="24"/>
          <w:lang w:eastAsia="it-IT"/>
        </w:rPr>
        <w:drawing>
          <wp:inline distT="0" distB="0" distL="0" distR="0">
            <wp:extent cx="5694851" cy="1220770"/>
            <wp:effectExtent l="0" t="0" r="127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804" cy="122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C66" w:rsidRDefault="00734C66" w:rsidP="00B5232B">
      <w:pPr>
        <w:rPr>
          <w:rFonts w:ascii="TrebuchetMS" w:hAnsi="TrebuchetMS" w:cs="TrebuchetMS"/>
          <w:sz w:val="24"/>
          <w:szCs w:val="24"/>
        </w:rPr>
      </w:pPr>
    </w:p>
    <w:p w:rsidR="00734C66" w:rsidRPr="00CC53E3" w:rsidRDefault="00734C66" w:rsidP="00CC53E3">
      <w:pPr>
        <w:jc w:val="both"/>
        <w:rPr>
          <w:rFonts w:cs="TrebuchetMS"/>
        </w:rPr>
      </w:pPr>
      <w:r w:rsidRPr="00CC53E3">
        <w:rPr>
          <w:rFonts w:cs="TrebuchetMS"/>
        </w:rPr>
        <w:t>Per i PDR cessati inserendo soltanto il nome del Comune il sistema restituisce tutti i PDR cessati per il Comune specifico</w:t>
      </w:r>
    </w:p>
    <w:p w:rsidR="00734C66" w:rsidRDefault="00734C66" w:rsidP="00B5232B">
      <w:pPr>
        <w:rPr>
          <w:rFonts w:ascii="TrebuchetMS" w:hAnsi="TrebuchetMS" w:cs="TrebuchetMS"/>
          <w:sz w:val="24"/>
          <w:szCs w:val="24"/>
        </w:rPr>
      </w:pPr>
      <w:r w:rsidRPr="00734C66">
        <w:rPr>
          <w:rFonts w:ascii="TrebuchetMS" w:hAnsi="TrebuchetMS" w:cs="TrebuchetMS"/>
          <w:noProof/>
          <w:sz w:val="24"/>
          <w:szCs w:val="24"/>
          <w:lang w:eastAsia="it-IT"/>
        </w:rPr>
        <w:drawing>
          <wp:inline distT="0" distB="0" distL="0" distR="0">
            <wp:extent cx="5642206" cy="1263976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667" cy="126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BBD" w:rsidRDefault="00E84BBD" w:rsidP="00E84BBD">
      <w:pPr>
        <w:rPr>
          <w:rFonts w:ascii="TrebuchetMS" w:hAnsi="TrebuchetMS" w:cs="TrebuchetMS"/>
          <w:sz w:val="24"/>
          <w:szCs w:val="24"/>
        </w:rPr>
      </w:pPr>
      <w:r>
        <w:rPr>
          <w:rFonts w:ascii="TrebuchetMS" w:hAnsi="TrebuchetMS" w:cs="TrebuchetMS"/>
          <w:sz w:val="24"/>
          <w:szCs w:val="24"/>
        </w:rPr>
        <w:t>Nei bottoni rimanenti saranno rese disponibili a seconda della denominazione dello stesso, i comuni gestiti dal distributore, i flussi di switch IN, switch OUT, File bilanciamento, file aggiustamento e lo stradario</w:t>
      </w:r>
    </w:p>
    <w:p w:rsidR="00E84BBD" w:rsidRDefault="00E84BBD" w:rsidP="00E84BBD">
      <w:pPr>
        <w:rPr>
          <w:rFonts w:ascii="TrebuchetMS" w:hAnsi="TrebuchetMS" w:cs="TrebuchetMS"/>
          <w:sz w:val="24"/>
          <w:szCs w:val="24"/>
        </w:rPr>
      </w:pPr>
      <w:r>
        <w:rPr>
          <w:rFonts w:ascii="TrebuchetMS" w:hAnsi="TrebuchetMS" w:cs="TrebuchetMS"/>
          <w:sz w:val="24"/>
          <w:szCs w:val="24"/>
        </w:rPr>
        <w:t xml:space="preserve"> </w:t>
      </w:r>
    </w:p>
    <w:p w:rsidR="00E84BBD" w:rsidRPr="00E84BBD" w:rsidRDefault="00E84BBD" w:rsidP="00E84BBD">
      <w:pPr>
        <w:autoSpaceDE w:val="0"/>
        <w:autoSpaceDN w:val="0"/>
        <w:adjustRightInd w:val="0"/>
        <w:spacing w:after="0" w:line="240" w:lineRule="auto"/>
        <w:rPr>
          <w:rFonts w:cs="TrebuchetMS"/>
          <w:b/>
          <w:sz w:val="28"/>
        </w:rPr>
      </w:pPr>
      <w:r w:rsidRPr="00E84BBD">
        <w:rPr>
          <w:rFonts w:cs="TrebuchetMS"/>
          <w:b/>
          <w:sz w:val="28"/>
        </w:rPr>
        <w:t xml:space="preserve">RICHIESTE </w:t>
      </w:r>
      <w:proofErr w:type="spellStart"/>
      <w:r w:rsidRPr="00E84BBD">
        <w:rPr>
          <w:rFonts w:cs="TrebuchetMS"/>
          <w:b/>
          <w:sz w:val="28"/>
        </w:rPr>
        <w:t>DI</w:t>
      </w:r>
      <w:proofErr w:type="spellEnd"/>
      <w:r w:rsidRPr="00E84BBD">
        <w:rPr>
          <w:rFonts w:cs="TrebuchetMS"/>
          <w:b/>
          <w:sz w:val="28"/>
        </w:rPr>
        <w:t xml:space="preserve"> SERVIZIO</w:t>
      </w:r>
    </w:p>
    <w:p w:rsidR="006B1111" w:rsidRPr="00E84BBD" w:rsidRDefault="006B1111" w:rsidP="00CC53E3">
      <w:pPr>
        <w:jc w:val="center"/>
        <w:rPr>
          <w:rFonts w:cs="TrebuchetMS"/>
          <w:b/>
          <w:sz w:val="24"/>
          <w:szCs w:val="24"/>
        </w:rPr>
      </w:pPr>
      <w:r w:rsidRPr="00E84BBD">
        <w:rPr>
          <w:rFonts w:cs="TrebuchetMS"/>
          <w:b/>
          <w:sz w:val="24"/>
          <w:szCs w:val="24"/>
        </w:rPr>
        <w:t>P</w:t>
      </w:r>
      <w:r w:rsidR="00E84BBD">
        <w:rPr>
          <w:rFonts w:cs="TrebuchetMS"/>
          <w:b/>
          <w:sz w:val="24"/>
          <w:szCs w:val="24"/>
        </w:rPr>
        <w:t>AGINA ELENCO RICHIESTE</w:t>
      </w:r>
    </w:p>
    <w:p w:rsidR="00DE6152" w:rsidRPr="00CC53E3" w:rsidRDefault="00DE6152" w:rsidP="00CC53E3">
      <w:pPr>
        <w:jc w:val="center"/>
        <w:rPr>
          <w:rFonts w:cs="TrebuchetMS"/>
          <w:b/>
        </w:rPr>
      </w:pPr>
    </w:p>
    <w:p w:rsidR="00DE6152" w:rsidRDefault="00DE6152" w:rsidP="00DE6152">
      <w:pPr>
        <w:rPr>
          <w:rFonts w:cs="TrebuchetMS"/>
        </w:rPr>
      </w:pPr>
      <w:r w:rsidRPr="00DE6152">
        <w:rPr>
          <w:rFonts w:cs="TrebuchetMS"/>
        </w:rPr>
        <w:t xml:space="preserve">Ogni “bottone” permette agli </w:t>
      </w:r>
      <w:proofErr w:type="spellStart"/>
      <w:r w:rsidRPr="00DE6152">
        <w:rPr>
          <w:rFonts w:cs="TrebuchetMS"/>
        </w:rPr>
        <w:t>UdD</w:t>
      </w:r>
      <w:proofErr w:type="spellEnd"/>
      <w:r w:rsidRPr="00DE6152">
        <w:rPr>
          <w:rFonts w:cs="TrebuchetMS"/>
        </w:rPr>
        <w:t xml:space="preserve"> di inoltrare al Distributore la richiesta relativa</w:t>
      </w:r>
      <w:r>
        <w:rPr>
          <w:rFonts w:cs="TrebuchetMS"/>
        </w:rPr>
        <w:t xml:space="preserve"> </w:t>
      </w:r>
      <w:r w:rsidRPr="00DE6152">
        <w:rPr>
          <w:rFonts w:cs="TrebuchetMS"/>
        </w:rPr>
        <w:t>alla prestazione selezionata.</w:t>
      </w:r>
    </w:p>
    <w:p w:rsidR="00E84BBD" w:rsidRDefault="00E84BBD" w:rsidP="00DE6152">
      <w:pPr>
        <w:rPr>
          <w:rFonts w:cs="TrebuchetMS"/>
          <w:b/>
          <w:u w:val="single"/>
        </w:rPr>
      </w:pPr>
    </w:p>
    <w:p w:rsidR="00E84BBD" w:rsidRPr="00E84BBD" w:rsidRDefault="00E84BBD" w:rsidP="00DE6152">
      <w:pPr>
        <w:rPr>
          <w:rFonts w:cs="TrebuchetMS"/>
          <w:b/>
          <w:u w:val="single"/>
        </w:rPr>
      </w:pPr>
      <w:r w:rsidRPr="00E84BBD">
        <w:rPr>
          <w:rFonts w:cs="TrebuchetMS"/>
          <w:b/>
          <w:u w:val="single"/>
        </w:rPr>
        <w:t>Elenco richieste</w:t>
      </w:r>
    </w:p>
    <w:p w:rsidR="00DE6152" w:rsidRDefault="00DE6152" w:rsidP="00DE6152">
      <w:pPr>
        <w:rPr>
          <w:rFonts w:cs="TrebuchetMS"/>
        </w:rPr>
      </w:pPr>
      <w:r w:rsidRPr="00DE6152">
        <w:rPr>
          <w:rFonts w:cs="TrebuchetMS"/>
        </w:rPr>
        <w:t>Il bottone “</w:t>
      </w:r>
      <w:r w:rsidRPr="00E84BBD">
        <w:rPr>
          <w:rFonts w:cs="TrebuchetMS"/>
          <w:b/>
        </w:rPr>
        <w:t>Elenco richieste</w:t>
      </w:r>
      <w:r w:rsidRPr="00DE6152">
        <w:rPr>
          <w:rFonts w:cs="TrebuchetMS"/>
        </w:rPr>
        <w:t>” visualizza tutte le richieste effettuate dalla vendita e,</w:t>
      </w:r>
      <w:r>
        <w:rPr>
          <w:rFonts w:cs="TrebuchetMS"/>
        </w:rPr>
        <w:t xml:space="preserve"> </w:t>
      </w:r>
      <w:r w:rsidRPr="00DE6152">
        <w:rPr>
          <w:rFonts w:cs="TrebuchetMS"/>
        </w:rPr>
        <w:t>per quelle previste, di fissarne l’appuntamento, di annullarlo, di poterne scaricare</w:t>
      </w:r>
      <w:r>
        <w:rPr>
          <w:rFonts w:cs="TrebuchetMS"/>
        </w:rPr>
        <w:t xml:space="preserve"> </w:t>
      </w:r>
      <w:r w:rsidRPr="00DE6152">
        <w:rPr>
          <w:rFonts w:cs="TrebuchetMS"/>
        </w:rPr>
        <w:t>l’ammissibilità, l’esito e per le A40-A01i dati tecnici.</w:t>
      </w:r>
    </w:p>
    <w:p w:rsidR="00E74262" w:rsidRPr="00CC53E3" w:rsidRDefault="006B1111" w:rsidP="006B1111">
      <w:pPr>
        <w:rPr>
          <w:rFonts w:cs="TrebuchetMS"/>
        </w:rPr>
      </w:pPr>
      <w:r w:rsidRPr="00CC53E3">
        <w:rPr>
          <w:rFonts w:cs="TrebuchetMS"/>
        </w:rPr>
        <w:t>E’ possibile fare il download delle prime 150 richieste di servizio</w:t>
      </w:r>
      <w:r w:rsidR="00CC53E3" w:rsidRPr="00CC53E3">
        <w:rPr>
          <w:rFonts w:cs="TrebuchetMS"/>
        </w:rPr>
        <w:t xml:space="preserve"> </w:t>
      </w:r>
      <w:r w:rsidRPr="00CC53E3">
        <w:rPr>
          <w:rFonts w:cs="TrebuchetMS"/>
        </w:rPr>
        <w:t>Utilizzando la richiesta di estrazione CSV</w:t>
      </w:r>
    </w:p>
    <w:p w:rsidR="00E74262" w:rsidRDefault="00E74262" w:rsidP="00B5232B">
      <w:pPr>
        <w:rPr>
          <w:rFonts w:ascii="TrebuchetMS" w:hAnsi="TrebuchetMS" w:cs="TrebuchetMS"/>
          <w:sz w:val="24"/>
          <w:szCs w:val="24"/>
        </w:rPr>
      </w:pPr>
    </w:p>
    <w:p w:rsidR="00E74262" w:rsidRDefault="00E74262" w:rsidP="00B5232B">
      <w:pPr>
        <w:rPr>
          <w:rFonts w:ascii="TrebuchetMS" w:hAnsi="TrebuchetMS" w:cs="TrebuchetMS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5777346" cy="2012868"/>
            <wp:effectExtent l="0" t="0" r="0" b="698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1531" t="18806" r="4037" b="22701"/>
                    <a:stretch/>
                  </pic:blipFill>
                  <pic:spPr bwMode="auto">
                    <a:xfrm>
                      <a:off x="0" y="0"/>
                      <a:ext cx="5779289" cy="201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4BBD" w:rsidRDefault="00E84BBD" w:rsidP="00B5232B">
      <w:pPr>
        <w:rPr>
          <w:rFonts w:ascii="TrebuchetMS" w:hAnsi="TrebuchetMS" w:cs="TrebuchetMS"/>
          <w:sz w:val="24"/>
          <w:szCs w:val="24"/>
        </w:rPr>
      </w:pPr>
    </w:p>
    <w:p w:rsidR="00E84BBD" w:rsidRDefault="00E84BBD" w:rsidP="00B5232B">
      <w:pPr>
        <w:rPr>
          <w:rFonts w:ascii="TrebuchetMS" w:hAnsi="TrebuchetMS" w:cs="TrebuchetMS"/>
          <w:sz w:val="24"/>
          <w:szCs w:val="24"/>
        </w:rPr>
      </w:pPr>
    </w:p>
    <w:p w:rsidR="00E84BBD" w:rsidRDefault="00E84BBD" w:rsidP="00B5232B">
      <w:pPr>
        <w:rPr>
          <w:rFonts w:ascii="TrebuchetMS" w:hAnsi="TrebuchetMS" w:cs="TrebuchetMS"/>
          <w:sz w:val="24"/>
          <w:szCs w:val="24"/>
        </w:rPr>
      </w:pPr>
    </w:p>
    <w:p w:rsidR="00E84BBD" w:rsidRDefault="00E84BBD" w:rsidP="00B5232B">
      <w:pPr>
        <w:rPr>
          <w:rFonts w:ascii="TrebuchetMS" w:hAnsi="TrebuchetMS" w:cs="TrebuchetMS"/>
          <w:sz w:val="24"/>
          <w:szCs w:val="24"/>
        </w:rPr>
      </w:pPr>
    </w:p>
    <w:p w:rsidR="00E84BBD" w:rsidRDefault="00E84BBD" w:rsidP="00B5232B">
      <w:pPr>
        <w:rPr>
          <w:rFonts w:ascii="TrebuchetMS" w:hAnsi="TrebuchetMS" w:cs="TrebuchetMS"/>
          <w:sz w:val="24"/>
          <w:szCs w:val="24"/>
        </w:rPr>
      </w:pPr>
      <w:r>
        <w:rPr>
          <w:rFonts w:ascii="TrebuchetMS" w:hAnsi="TrebuchetMS" w:cs="TrebuchetMS"/>
          <w:sz w:val="24"/>
          <w:szCs w:val="24"/>
        </w:rPr>
        <w:t>Inserimento richieste puntuale</w:t>
      </w:r>
    </w:p>
    <w:p w:rsidR="00E84BBD" w:rsidRDefault="00E84BBD" w:rsidP="00B5232B">
      <w:pPr>
        <w:rPr>
          <w:rFonts w:ascii="TrebuchetMS" w:hAnsi="TrebuchetMS" w:cs="TrebuchetMS"/>
          <w:sz w:val="24"/>
          <w:szCs w:val="24"/>
        </w:rPr>
      </w:pPr>
    </w:p>
    <w:p w:rsidR="008960E9" w:rsidRPr="008960E9" w:rsidRDefault="008960E9" w:rsidP="008960E9">
      <w:pPr>
        <w:jc w:val="both"/>
        <w:rPr>
          <w:rFonts w:cs="TrebuchetMS"/>
        </w:rPr>
      </w:pPr>
      <w:r w:rsidRPr="008960E9">
        <w:rPr>
          <w:rFonts w:cs="TrebuchetMS"/>
        </w:rPr>
        <w:t>Le interfacce di inserimento dati sono state costruite seguendo lo schema definito nel SNC.</w:t>
      </w:r>
    </w:p>
    <w:p w:rsidR="008960E9" w:rsidRDefault="008960E9" w:rsidP="008960E9">
      <w:pPr>
        <w:jc w:val="both"/>
        <w:rPr>
          <w:rFonts w:cs="TrebuchetMS"/>
        </w:rPr>
      </w:pPr>
      <w:r w:rsidRPr="008960E9">
        <w:rPr>
          <w:rFonts w:cs="TrebuchetMS"/>
        </w:rPr>
        <w:t>I dati obbligatori sono contrassegnati da un *.</w:t>
      </w:r>
    </w:p>
    <w:p w:rsidR="00E84BBD" w:rsidRPr="008960E9" w:rsidRDefault="00E84BBD" w:rsidP="008960E9">
      <w:pPr>
        <w:jc w:val="both"/>
        <w:rPr>
          <w:rFonts w:cs="TrebuchetMS"/>
        </w:rPr>
      </w:pPr>
      <w:r>
        <w:rPr>
          <w:noProof/>
          <w:lang w:eastAsia="it-IT"/>
        </w:rPr>
        <w:drawing>
          <wp:inline distT="0" distB="0" distL="0" distR="0">
            <wp:extent cx="3295403" cy="3146425"/>
            <wp:effectExtent l="0" t="0" r="635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2206" t="19919" r="57155" b="8342"/>
                    <a:stretch/>
                  </pic:blipFill>
                  <pic:spPr bwMode="auto">
                    <a:xfrm>
                      <a:off x="0" y="0"/>
                      <a:ext cx="3303679" cy="3154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4262" w:rsidRDefault="008960E9" w:rsidP="008960E9">
      <w:pPr>
        <w:jc w:val="both"/>
        <w:rPr>
          <w:rFonts w:ascii="TrebuchetMS" w:hAnsi="TrebuchetMS" w:cs="TrebuchetMS"/>
          <w:sz w:val="24"/>
          <w:szCs w:val="24"/>
        </w:rPr>
      </w:pPr>
      <w:r w:rsidRPr="008960E9">
        <w:rPr>
          <w:rFonts w:cs="TrebuchetMS"/>
        </w:rPr>
        <w:t xml:space="preserve">A seconda delle prestazioni, una volta digitato il numero del </w:t>
      </w:r>
      <w:proofErr w:type="spellStart"/>
      <w:r w:rsidRPr="008960E9">
        <w:rPr>
          <w:rFonts w:cs="TrebuchetMS"/>
        </w:rPr>
        <w:t>PdR</w:t>
      </w:r>
      <w:proofErr w:type="spellEnd"/>
      <w:r w:rsidRPr="008960E9">
        <w:rPr>
          <w:rFonts w:cs="TrebuchetMS"/>
        </w:rPr>
        <w:t>, in automatico saranno compilati alcuni campi, modificabili in caso di errore</w:t>
      </w:r>
      <w:r w:rsidRPr="008960E9">
        <w:rPr>
          <w:rFonts w:ascii="TrebuchetMS" w:hAnsi="TrebuchetMS" w:cs="TrebuchetMS"/>
          <w:sz w:val="24"/>
          <w:szCs w:val="24"/>
        </w:rPr>
        <w:t>.</w:t>
      </w:r>
    </w:p>
    <w:p w:rsidR="008960E9" w:rsidRDefault="008960E9" w:rsidP="008960E9">
      <w:pPr>
        <w:jc w:val="both"/>
        <w:rPr>
          <w:rFonts w:ascii="TrebuchetMS" w:hAnsi="TrebuchetMS" w:cs="TrebuchetMS"/>
          <w:sz w:val="24"/>
          <w:szCs w:val="24"/>
        </w:rPr>
      </w:pPr>
    </w:p>
    <w:p w:rsidR="008960E9" w:rsidRDefault="008960E9" w:rsidP="008960E9">
      <w:pPr>
        <w:jc w:val="both"/>
        <w:rPr>
          <w:rFonts w:cs="TrebuchetMS"/>
        </w:rPr>
      </w:pPr>
      <w:r w:rsidRPr="008960E9">
        <w:rPr>
          <w:rFonts w:cs="TrebuchetMS"/>
        </w:rPr>
        <w:t>Una volta terminato di compilare la maschera selezionando “Conferma” la richiesta viene inoltrata</w:t>
      </w:r>
    </w:p>
    <w:p w:rsidR="008960E9" w:rsidRDefault="008960E9" w:rsidP="008960E9">
      <w:pPr>
        <w:jc w:val="both"/>
        <w:rPr>
          <w:rFonts w:cs="TrebuchetMS"/>
        </w:rPr>
      </w:pPr>
      <w:r w:rsidRPr="008960E9">
        <w:rPr>
          <w:rFonts w:cs="TrebuchetMS"/>
          <w:noProof/>
          <w:lang w:eastAsia="it-IT"/>
        </w:rPr>
        <w:drawing>
          <wp:inline distT="0" distB="0" distL="0" distR="0">
            <wp:extent cx="2050415" cy="495300"/>
            <wp:effectExtent l="0" t="0" r="6985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E9" w:rsidRPr="008960E9" w:rsidRDefault="008960E9" w:rsidP="008960E9">
      <w:pPr>
        <w:jc w:val="both"/>
        <w:rPr>
          <w:rFonts w:cs="TrebuchetMS"/>
        </w:rPr>
      </w:pPr>
    </w:p>
    <w:p w:rsidR="008960E9" w:rsidRDefault="008960E9" w:rsidP="008960E9">
      <w:pPr>
        <w:jc w:val="both"/>
        <w:rPr>
          <w:rFonts w:cs="TrebuchetMS"/>
        </w:rPr>
      </w:pPr>
      <w:r w:rsidRPr="008960E9">
        <w:rPr>
          <w:rFonts w:cs="TrebuchetMS"/>
        </w:rPr>
        <w:t>In caso di richiesta inoltrata con successo</w:t>
      </w:r>
      <w:r>
        <w:rPr>
          <w:rFonts w:cs="TrebuchetMS"/>
        </w:rPr>
        <w:t xml:space="preserve"> </w:t>
      </w:r>
      <w:r w:rsidRPr="008960E9">
        <w:rPr>
          <w:rFonts w:cs="TrebuchetMS"/>
        </w:rPr>
        <w:t>la distribuzione ritorna il codice pratica</w:t>
      </w:r>
      <w:r>
        <w:rPr>
          <w:rFonts w:cs="TrebuchetMS"/>
        </w:rPr>
        <w:t xml:space="preserve"> </w:t>
      </w:r>
      <w:r w:rsidRPr="008960E9">
        <w:rPr>
          <w:rFonts w:cs="TrebuchetMS"/>
        </w:rPr>
        <w:t>distributore.</w:t>
      </w:r>
    </w:p>
    <w:p w:rsidR="008960E9" w:rsidRPr="008960E9" w:rsidRDefault="008960E9" w:rsidP="008960E9">
      <w:pPr>
        <w:jc w:val="both"/>
        <w:rPr>
          <w:rFonts w:cs="TrebuchetMS"/>
        </w:rPr>
      </w:pPr>
      <w:r w:rsidRPr="008960E9">
        <w:rPr>
          <w:rFonts w:cs="TrebuchetMS"/>
          <w:noProof/>
          <w:lang w:eastAsia="it-IT"/>
        </w:rPr>
        <w:drawing>
          <wp:inline distT="0" distB="0" distL="0" distR="0">
            <wp:extent cx="3500347" cy="823280"/>
            <wp:effectExtent l="0" t="0" r="508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709" cy="82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E9" w:rsidRDefault="008960E9" w:rsidP="008960E9">
      <w:pPr>
        <w:jc w:val="both"/>
        <w:rPr>
          <w:rFonts w:cs="TrebuchetMS"/>
        </w:rPr>
      </w:pPr>
      <w:r w:rsidRPr="008960E9">
        <w:rPr>
          <w:rFonts w:cs="TrebuchetMS"/>
        </w:rPr>
        <w:t>In caso di richiesta non ammissibile il</w:t>
      </w:r>
      <w:r>
        <w:rPr>
          <w:rFonts w:cs="TrebuchetMS"/>
        </w:rPr>
        <w:t xml:space="preserve"> </w:t>
      </w:r>
      <w:r w:rsidRPr="008960E9">
        <w:rPr>
          <w:rFonts w:cs="TrebuchetMS"/>
        </w:rPr>
        <w:t>distributore ritorna allo stesso modo il</w:t>
      </w:r>
      <w:r>
        <w:rPr>
          <w:rFonts w:cs="TrebuchetMS"/>
        </w:rPr>
        <w:t xml:space="preserve"> </w:t>
      </w:r>
      <w:r w:rsidRPr="008960E9">
        <w:rPr>
          <w:rFonts w:cs="TrebuchetMS"/>
        </w:rPr>
        <w:t>codice errore e la motivazione.</w:t>
      </w:r>
    </w:p>
    <w:p w:rsidR="008960E9" w:rsidRPr="008960E9" w:rsidRDefault="008960E9" w:rsidP="008960E9">
      <w:pPr>
        <w:jc w:val="both"/>
        <w:rPr>
          <w:rFonts w:cs="TrebuchetMS"/>
        </w:rPr>
      </w:pPr>
      <w:r w:rsidRPr="008960E9">
        <w:rPr>
          <w:rFonts w:cs="TrebuchetMS"/>
          <w:noProof/>
          <w:lang w:eastAsia="it-IT"/>
        </w:rPr>
        <w:drawing>
          <wp:inline distT="0" distB="0" distL="0" distR="0">
            <wp:extent cx="4105910" cy="535940"/>
            <wp:effectExtent l="0" t="0" r="889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E9" w:rsidRDefault="008960E9" w:rsidP="008960E9">
      <w:pPr>
        <w:jc w:val="both"/>
        <w:rPr>
          <w:rFonts w:cs="TrebuchetMS"/>
        </w:rPr>
      </w:pPr>
      <w:r w:rsidRPr="008960E9">
        <w:rPr>
          <w:rFonts w:cs="TrebuchetMS"/>
        </w:rPr>
        <w:lastRenderedPageBreak/>
        <w:t>In fase di inse</w:t>
      </w:r>
      <w:r w:rsidR="00EC6B06">
        <w:rPr>
          <w:rFonts w:cs="TrebuchetMS"/>
        </w:rPr>
        <w:t>rimento della lettura per una V</w:t>
      </w:r>
      <w:r w:rsidRPr="008960E9">
        <w:rPr>
          <w:rFonts w:cs="TrebuchetMS"/>
        </w:rPr>
        <w:t>01, se questa è inferiore all’ultima lettura</w:t>
      </w:r>
      <w:r>
        <w:rPr>
          <w:rFonts w:cs="TrebuchetMS"/>
        </w:rPr>
        <w:t xml:space="preserve"> </w:t>
      </w:r>
      <w:r w:rsidRPr="008960E9">
        <w:rPr>
          <w:rFonts w:cs="TrebuchetMS"/>
        </w:rPr>
        <w:t xml:space="preserve">reale rilevata dal distributore viene visualizzato un messaggio, in modo che </w:t>
      </w:r>
      <w:proofErr w:type="spellStart"/>
      <w:r w:rsidRPr="008960E9">
        <w:rPr>
          <w:rFonts w:cs="TrebuchetMS"/>
        </w:rPr>
        <w:t>UdD</w:t>
      </w:r>
      <w:proofErr w:type="spellEnd"/>
      <w:r w:rsidRPr="008960E9">
        <w:rPr>
          <w:rFonts w:cs="TrebuchetMS"/>
        </w:rPr>
        <w:t xml:space="preserve"> possa</w:t>
      </w:r>
      <w:r>
        <w:rPr>
          <w:rFonts w:cs="TrebuchetMS"/>
        </w:rPr>
        <w:t xml:space="preserve"> </w:t>
      </w:r>
      <w:r w:rsidRPr="008960E9">
        <w:rPr>
          <w:rFonts w:cs="TrebuchetMS"/>
        </w:rPr>
        <w:t xml:space="preserve">verificarne la bontà. Se, comunque, </w:t>
      </w:r>
      <w:proofErr w:type="spellStart"/>
      <w:r w:rsidRPr="008960E9">
        <w:rPr>
          <w:rFonts w:cs="TrebuchetMS"/>
        </w:rPr>
        <w:t>UdD</w:t>
      </w:r>
      <w:proofErr w:type="spellEnd"/>
      <w:r w:rsidRPr="008960E9">
        <w:rPr>
          <w:rFonts w:cs="TrebuchetMS"/>
        </w:rPr>
        <w:t xml:space="preserve"> conferma la lettura inferiore l’errore non è</w:t>
      </w:r>
      <w:r>
        <w:rPr>
          <w:rFonts w:cs="TrebuchetMS"/>
        </w:rPr>
        <w:t xml:space="preserve"> </w:t>
      </w:r>
      <w:r w:rsidRPr="008960E9">
        <w:rPr>
          <w:rFonts w:cs="TrebuchetMS"/>
        </w:rPr>
        <w:t>bloccante.</w:t>
      </w:r>
    </w:p>
    <w:p w:rsidR="00EC6B06" w:rsidRDefault="00EC6B06" w:rsidP="008960E9">
      <w:pPr>
        <w:jc w:val="both"/>
        <w:rPr>
          <w:rFonts w:cs="TrebuchetMS"/>
        </w:rPr>
      </w:pPr>
      <w:r>
        <w:rPr>
          <w:noProof/>
          <w:lang w:eastAsia="it-IT"/>
        </w:rPr>
        <w:drawing>
          <wp:inline distT="0" distB="0" distL="0" distR="0">
            <wp:extent cx="2903517" cy="2407093"/>
            <wp:effectExtent l="0" t="0" r="0" b="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2328" t="22086" r="57403" b="18540"/>
                    <a:stretch/>
                  </pic:blipFill>
                  <pic:spPr bwMode="auto">
                    <a:xfrm>
                      <a:off x="0" y="0"/>
                      <a:ext cx="2907281" cy="2410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60E9" w:rsidRPr="00DC20F1" w:rsidRDefault="008960E9" w:rsidP="00DC20F1">
      <w:pPr>
        <w:jc w:val="both"/>
        <w:rPr>
          <w:rFonts w:cs="TrebuchetMS"/>
        </w:rPr>
      </w:pPr>
    </w:p>
    <w:p w:rsidR="008960E9" w:rsidRDefault="008960E9" w:rsidP="00B5232B">
      <w:pPr>
        <w:rPr>
          <w:rFonts w:ascii="TrebuchetMS" w:hAnsi="TrebuchetMS" w:cs="TrebuchetMS"/>
          <w:sz w:val="24"/>
          <w:szCs w:val="24"/>
        </w:rPr>
      </w:pPr>
      <w:r w:rsidRPr="008960E9">
        <w:rPr>
          <w:rFonts w:ascii="TrebuchetMS" w:hAnsi="TrebuchetMS" w:cs="TrebuchetMS"/>
          <w:noProof/>
          <w:sz w:val="24"/>
          <w:szCs w:val="24"/>
          <w:lang w:eastAsia="it-IT"/>
        </w:rPr>
        <w:drawing>
          <wp:inline distT="0" distB="0" distL="0" distR="0">
            <wp:extent cx="6120130" cy="916416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E9" w:rsidRPr="008960E9" w:rsidRDefault="008960E9" w:rsidP="008960E9">
      <w:pPr>
        <w:jc w:val="both"/>
        <w:rPr>
          <w:rFonts w:cs="TrebuchetMS"/>
        </w:rPr>
      </w:pPr>
      <w:r w:rsidRPr="008960E9">
        <w:rPr>
          <w:rFonts w:cs="TrebuchetMS"/>
        </w:rPr>
        <w:t>Una volta che la richiesta di servizio è stata</w:t>
      </w:r>
      <w:r>
        <w:rPr>
          <w:rFonts w:cs="TrebuchetMS"/>
        </w:rPr>
        <w:t xml:space="preserve"> </w:t>
      </w:r>
      <w:r w:rsidRPr="008960E9">
        <w:rPr>
          <w:rFonts w:cs="TrebuchetMS"/>
        </w:rPr>
        <w:t>inserita con successo è possibile, tramite il</w:t>
      </w:r>
      <w:r>
        <w:rPr>
          <w:rFonts w:cs="TrebuchetMS"/>
        </w:rPr>
        <w:t xml:space="preserve"> </w:t>
      </w:r>
      <w:r w:rsidRPr="008960E9">
        <w:rPr>
          <w:rFonts w:cs="TrebuchetMS"/>
          <w:i/>
          <w:iCs/>
        </w:rPr>
        <w:t>bottone elenco richieste:</w:t>
      </w:r>
    </w:p>
    <w:p w:rsidR="008960E9" w:rsidRPr="008960E9" w:rsidRDefault="008960E9" w:rsidP="008960E9">
      <w:pPr>
        <w:jc w:val="both"/>
        <w:rPr>
          <w:rFonts w:cs="TrebuchetMS"/>
        </w:rPr>
      </w:pPr>
      <w:r w:rsidRPr="008960E9">
        <w:rPr>
          <w:rFonts w:cs="TrebuchetMS"/>
        </w:rPr>
        <w:t>• procedere alla fissazione dell’appuntamento</w:t>
      </w:r>
      <w:r w:rsidR="00EC6B06">
        <w:rPr>
          <w:rFonts w:cs="TrebuchetMS"/>
        </w:rPr>
        <w:t xml:space="preserve"> tramite l’icona del calendario alla destra della riga relativa alla richiesta per cui si vuole fissare appuntamento</w:t>
      </w:r>
      <w:r w:rsidRPr="008960E9">
        <w:rPr>
          <w:rFonts w:cs="TrebuchetMS"/>
        </w:rPr>
        <w:t>;</w:t>
      </w:r>
    </w:p>
    <w:p w:rsidR="008960E9" w:rsidRDefault="008960E9" w:rsidP="008960E9">
      <w:pPr>
        <w:rPr>
          <w:rFonts w:ascii="TrebuchetMS" w:hAnsi="TrebuchetMS" w:cs="TrebuchetMS"/>
          <w:sz w:val="24"/>
          <w:szCs w:val="24"/>
        </w:rPr>
      </w:pPr>
    </w:p>
    <w:p w:rsidR="008960E9" w:rsidRPr="008960E9" w:rsidRDefault="008960E9" w:rsidP="008960E9">
      <w:pPr>
        <w:rPr>
          <w:rFonts w:ascii="TrebuchetMS" w:hAnsi="TrebuchetMS" w:cs="TrebuchetMS"/>
          <w:sz w:val="24"/>
          <w:szCs w:val="24"/>
        </w:rPr>
      </w:pPr>
      <w:r w:rsidRPr="008960E9">
        <w:rPr>
          <w:rFonts w:ascii="TrebuchetMS" w:hAnsi="TrebuchetMS" w:cs="TrebuchetMS"/>
          <w:noProof/>
          <w:sz w:val="24"/>
          <w:szCs w:val="24"/>
          <w:lang w:eastAsia="it-IT"/>
        </w:rPr>
        <w:drawing>
          <wp:inline distT="0" distB="0" distL="0" distR="0">
            <wp:extent cx="2254149" cy="891641"/>
            <wp:effectExtent l="0" t="0" r="0" b="381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351" cy="89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0F1" w:rsidRDefault="008960E9" w:rsidP="008960E9">
      <w:pPr>
        <w:jc w:val="both"/>
        <w:rPr>
          <w:rFonts w:cs="TrebuchetMS"/>
        </w:rPr>
      </w:pPr>
      <w:r w:rsidRPr="008960E9">
        <w:rPr>
          <w:rFonts w:cs="TrebuchetMS"/>
        </w:rPr>
        <w:t>In caso di A40 il pulsante per fissare l’appuntamento sarà abilitato solo dopo</w:t>
      </w:r>
      <w:r>
        <w:rPr>
          <w:rFonts w:cs="TrebuchetMS"/>
        </w:rPr>
        <w:t xml:space="preserve"> </w:t>
      </w:r>
      <w:r w:rsidRPr="008960E9">
        <w:rPr>
          <w:rFonts w:cs="TrebuchetMS"/>
        </w:rPr>
        <w:t>l’esito positivo della documentazione relativa all’accertamento.</w:t>
      </w:r>
    </w:p>
    <w:p w:rsidR="00DC20F1" w:rsidRPr="00DC20F1" w:rsidRDefault="00DC20F1" w:rsidP="00DC20F1">
      <w:pPr>
        <w:jc w:val="both"/>
        <w:rPr>
          <w:rFonts w:cs="TrebuchetMS"/>
        </w:rPr>
      </w:pPr>
      <w:r w:rsidRPr="00DC20F1">
        <w:rPr>
          <w:rFonts w:cs="TrebuchetMS"/>
        </w:rPr>
        <w:t>In prima battuta viene proposta</w:t>
      </w:r>
      <w:r w:rsidR="004A2C40">
        <w:rPr>
          <w:rFonts w:cs="TrebuchetMS"/>
        </w:rPr>
        <w:t xml:space="preserve"> </w:t>
      </w:r>
      <w:r w:rsidRPr="00DC20F1">
        <w:rPr>
          <w:rFonts w:cs="TrebuchetMS"/>
        </w:rPr>
        <w:t>una data ed una fascia oraria e</w:t>
      </w:r>
      <w:r w:rsidR="004A2C40">
        <w:rPr>
          <w:rFonts w:cs="TrebuchetMS"/>
        </w:rPr>
        <w:t xml:space="preserve"> </w:t>
      </w:r>
      <w:r w:rsidRPr="00DC20F1">
        <w:rPr>
          <w:rFonts w:cs="TrebuchetMS"/>
        </w:rPr>
        <w:t>nove successive date nel caso in</w:t>
      </w:r>
      <w:r w:rsidR="004A2C40">
        <w:rPr>
          <w:rFonts w:cs="TrebuchetMS"/>
        </w:rPr>
        <w:t xml:space="preserve"> </w:t>
      </w:r>
      <w:r w:rsidRPr="00DC20F1">
        <w:rPr>
          <w:rFonts w:cs="TrebuchetMS"/>
        </w:rPr>
        <w:t>cui quella proposta non sia di</w:t>
      </w:r>
      <w:r w:rsidR="004A2C40">
        <w:rPr>
          <w:rFonts w:cs="TrebuchetMS"/>
        </w:rPr>
        <w:t xml:space="preserve"> </w:t>
      </w:r>
      <w:r w:rsidRPr="00DC20F1">
        <w:rPr>
          <w:rFonts w:cs="TrebuchetMS"/>
        </w:rPr>
        <w:t>gradimento del Cliente Finale.</w:t>
      </w:r>
    </w:p>
    <w:p w:rsidR="00DC20F1" w:rsidRPr="008960E9" w:rsidRDefault="00DC20F1" w:rsidP="00DC20F1">
      <w:pPr>
        <w:jc w:val="both"/>
        <w:rPr>
          <w:rFonts w:cs="TrebuchetMS"/>
        </w:rPr>
      </w:pPr>
      <w:r w:rsidRPr="00DC20F1">
        <w:rPr>
          <w:rFonts w:cs="TrebuchetMS"/>
        </w:rPr>
        <w:t>Una volta fissato</w:t>
      </w:r>
      <w:r w:rsidR="004A2C40">
        <w:rPr>
          <w:rFonts w:cs="TrebuchetMS"/>
        </w:rPr>
        <w:t xml:space="preserve"> </w:t>
      </w:r>
      <w:r w:rsidRPr="00DC20F1">
        <w:rPr>
          <w:rFonts w:cs="TrebuchetMS"/>
        </w:rPr>
        <w:t>l’appuntamento confermarlo</w:t>
      </w:r>
      <w:r w:rsidR="004A2C40">
        <w:rPr>
          <w:rFonts w:cs="TrebuchetMS"/>
        </w:rPr>
        <w:t xml:space="preserve"> </w:t>
      </w:r>
      <w:r w:rsidRPr="00DC20F1">
        <w:rPr>
          <w:rFonts w:cs="TrebuchetMS"/>
        </w:rPr>
        <w:t>con “salva”.</w:t>
      </w:r>
    </w:p>
    <w:p w:rsidR="008960E9" w:rsidRDefault="004A2C40" w:rsidP="00B5232B">
      <w:pPr>
        <w:rPr>
          <w:rFonts w:ascii="TrebuchetMS" w:hAnsi="TrebuchetMS" w:cs="TrebuchetMS"/>
          <w:sz w:val="24"/>
          <w:szCs w:val="24"/>
        </w:rPr>
      </w:pPr>
      <w:r w:rsidRPr="004A2C40">
        <w:rPr>
          <w:rFonts w:ascii="TrebuchetMS" w:hAnsi="TrebuchetMS" w:cs="TrebuchetMS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008816" cy="3787277"/>
            <wp:effectExtent l="0" t="0" r="1905" b="381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89" cy="379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E9" w:rsidRPr="004A2C40" w:rsidRDefault="004A2C40" w:rsidP="004A2C40">
      <w:pPr>
        <w:rPr>
          <w:rFonts w:cs="TrebuchetMS"/>
        </w:rPr>
      </w:pPr>
      <w:r w:rsidRPr="004A2C40">
        <w:rPr>
          <w:rFonts w:cs="TrebuchetMS"/>
        </w:rPr>
        <w:t xml:space="preserve">Le colonne sono filtrabili con dei </w:t>
      </w:r>
      <w:r w:rsidR="00EA4944" w:rsidRPr="004A2C40">
        <w:rPr>
          <w:rFonts w:cs="TrebuchetMS"/>
        </w:rPr>
        <w:t>menu</w:t>
      </w:r>
      <w:r w:rsidRPr="004A2C40">
        <w:rPr>
          <w:rFonts w:cs="TrebuchetMS"/>
        </w:rPr>
        <w:t xml:space="preserve"> a tendina dove è possibile </w:t>
      </w:r>
      <w:proofErr w:type="spellStart"/>
      <w:r w:rsidRPr="004A2C40">
        <w:rPr>
          <w:rFonts w:cs="TrebuchetMS"/>
        </w:rPr>
        <w:t>inputare</w:t>
      </w:r>
      <w:proofErr w:type="spellEnd"/>
      <w:r w:rsidRPr="004A2C40">
        <w:rPr>
          <w:rFonts w:cs="TrebuchetMS"/>
        </w:rPr>
        <w:t xml:space="preserve"> il valore di ricerca.</w:t>
      </w:r>
    </w:p>
    <w:p w:rsidR="008960E9" w:rsidRDefault="004A2C40" w:rsidP="00B5232B">
      <w:pPr>
        <w:rPr>
          <w:rFonts w:ascii="TrebuchetMS" w:hAnsi="TrebuchetMS" w:cs="TrebuchetMS"/>
          <w:sz w:val="24"/>
          <w:szCs w:val="24"/>
        </w:rPr>
      </w:pPr>
      <w:r w:rsidRPr="004A2C40">
        <w:rPr>
          <w:rFonts w:ascii="TrebuchetMS" w:hAnsi="TrebuchetMS" w:cs="TrebuchetMS"/>
          <w:noProof/>
          <w:sz w:val="24"/>
          <w:szCs w:val="24"/>
          <w:lang w:eastAsia="it-IT"/>
        </w:rPr>
        <w:drawing>
          <wp:inline distT="0" distB="0" distL="0" distR="0">
            <wp:extent cx="6120130" cy="2200145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E9" w:rsidRDefault="008960E9" w:rsidP="00B5232B">
      <w:pPr>
        <w:rPr>
          <w:rFonts w:ascii="TrebuchetMS" w:hAnsi="TrebuchetMS" w:cs="TrebuchetMS"/>
          <w:sz w:val="24"/>
          <w:szCs w:val="24"/>
        </w:rPr>
      </w:pPr>
    </w:p>
    <w:p w:rsidR="008960E9" w:rsidRPr="004A2C40" w:rsidRDefault="004A2C40" w:rsidP="004A2C40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  <w:r w:rsidRPr="004A2C40">
        <w:rPr>
          <w:rFonts w:cs="TrebuchetMS"/>
        </w:rPr>
        <w:t>Una volta fissato l’appuntamento passando con il mouse sul bottone annulla</w:t>
      </w:r>
      <w:r w:rsidR="00216745">
        <w:rPr>
          <w:rFonts w:cs="TrebuchetMS"/>
        </w:rPr>
        <w:t xml:space="preserve"> </w:t>
      </w:r>
      <w:r w:rsidR="00216745">
        <w:rPr>
          <w:noProof/>
          <w:lang w:eastAsia="it-IT"/>
        </w:rPr>
        <w:drawing>
          <wp:inline distT="0" distB="0" distL="0" distR="0">
            <wp:extent cx="212864" cy="204717"/>
            <wp:effectExtent l="0" t="0" r="0" b="508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85854" t="26177" r="11469" b="69244"/>
                    <a:stretch/>
                  </pic:blipFill>
                  <pic:spPr bwMode="auto">
                    <a:xfrm>
                      <a:off x="0" y="0"/>
                      <a:ext cx="217469" cy="20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A2C40">
        <w:rPr>
          <w:rFonts w:cs="TrebuchetMS"/>
        </w:rPr>
        <w:t xml:space="preserve"> si visualizza la data limite entro la quale è possibile procedere all’annullamento.</w:t>
      </w:r>
    </w:p>
    <w:p w:rsidR="004A2C40" w:rsidRDefault="004A2C40" w:rsidP="004A2C40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36"/>
          <w:szCs w:val="36"/>
        </w:rPr>
      </w:pPr>
    </w:p>
    <w:p w:rsidR="004A2C40" w:rsidRDefault="004A2C40" w:rsidP="004A2C40">
      <w:pPr>
        <w:rPr>
          <w:rFonts w:ascii="TrebuchetMS" w:hAnsi="TrebuchetMS" w:cs="TrebuchetMS"/>
          <w:sz w:val="36"/>
          <w:szCs w:val="36"/>
        </w:rPr>
      </w:pPr>
      <w:r w:rsidRPr="004A2C40">
        <w:rPr>
          <w:rFonts w:ascii="TrebuchetMS" w:hAnsi="TrebuchetMS" w:cs="TrebuchetMS"/>
          <w:noProof/>
          <w:sz w:val="36"/>
          <w:szCs w:val="36"/>
          <w:lang w:eastAsia="it-IT"/>
        </w:rPr>
        <w:drawing>
          <wp:inline distT="0" distB="0" distL="0" distR="0">
            <wp:extent cx="2469515" cy="885190"/>
            <wp:effectExtent l="0" t="0" r="6985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C40" w:rsidRPr="004A2C40" w:rsidRDefault="004A2C40" w:rsidP="004A2C40">
      <w:pPr>
        <w:autoSpaceDE w:val="0"/>
        <w:autoSpaceDN w:val="0"/>
        <w:adjustRightInd w:val="0"/>
        <w:spacing w:after="0" w:line="240" w:lineRule="auto"/>
        <w:jc w:val="both"/>
        <w:rPr>
          <w:rFonts w:cs="TrebuchetMS"/>
        </w:rPr>
      </w:pPr>
      <w:r w:rsidRPr="004A2C40">
        <w:rPr>
          <w:rFonts w:cs="TrebuchetMS"/>
        </w:rPr>
        <w:t>Una volta inserita la prestazione</w:t>
      </w:r>
      <w:r>
        <w:rPr>
          <w:rFonts w:cs="TrebuchetMS"/>
        </w:rPr>
        <w:t xml:space="preserve"> e l’eventuale appuntamento, </w:t>
      </w:r>
      <w:r w:rsidRPr="004A2C40">
        <w:rPr>
          <w:rFonts w:cs="TrebuchetMS"/>
        </w:rPr>
        <w:t xml:space="preserve">cliccando sulla </w:t>
      </w:r>
      <w:r w:rsidR="00D65716">
        <w:rPr>
          <w:rFonts w:cs="TrebuchetMS"/>
        </w:rPr>
        <w:t xml:space="preserve">freccia </w:t>
      </w:r>
      <w:r w:rsidRPr="004A2C40">
        <w:rPr>
          <w:rFonts w:cs="TrebuchetMS"/>
        </w:rPr>
        <w:t>è possibile,</w:t>
      </w:r>
    </w:p>
    <w:p w:rsidR="004A2C40" w:rsidRDefault="004A2C40" w:rsidP="004A2C40">
      <w:pPr>
        <w:autoSpaceDE w:val="0"/>
        <w:autoSpaceDN w:val="0"/>
        <w:adjustRightInd w:val="0"/>
        <w:spacing w:after="0" w:line="240" w:lineRule="auto"/>
        <w:jc w:val="both"/>
        <w:rPr>
          <w:rFonts w:cs="TrebuchetMS"/>
        </w:rPr>
      </w:pPr>
      <w:r>
        <w:rPr>
          <w:rFonts w:cs="TrebuchetMS"/>
        </w:rPr>
        <w:t xml:space="preserve">se disponibile, visualizzare l’xml con i dati inseriti della </w:t>
      </w:r>
      <w:r w:rsidRPr="004A2C40">
        <w:rPr>
          <w:rFonts w:cs="TrebuchetMS"/>
        </w:rPr>
        <w:t>prestazione richiesta.</w:t>
      </w:r>
    </w:p>
    <w:p w:rsidR="004A2C40" w:rsidRDefault="00384E39" w:rsidP="004A2C40">
      <w:pPr>
        <w:autoSpaceDE w:val="0"/>
        <w:autoSpaceDN w:val="0"/>
        <w:adjustRightInd w:val="0"/>
        <w:spacing w:after="0" w:line="240" w:lineRule="auto"/>
        <w:jc w:val="both"/>
        <w:rPr>
          <w:rFonts w:cs="TrebuchetMS"/>
        </w:rPr>
      </w:pPr>
      <w:r w:rsidRPr="00384E39">
        <w:rPr>
          <w:noProof/>
          <w:lang w:eastAsia="it-IT"/>
        </w:rPr>
        <w:pict>
          <v:rect id="Rettangolo 52" o:spid="_x0000_s1028" style="position:absolute;left:0;text-align:left;margin-left:113.1pt;margin-top:154.8pt;width:25.25pt;height:5.35pt;z-index:251668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" fillcolor="#5b9bd5 [3204]" strokecolor="#1f4d78 [1604]" strokeweight="1pt"/>
        </w:pict>
      </w:r>
      <w:r w:rsidRPr="00384E39">
        <w:rPr>
          <w:noProof/>
          <w:lang w:eastAsia="it-IT"/>
        </w:rPr>
        <w:pict>
          <v:rect id="Rettangolo 51" o:spid="_x0000_s1027" style="position:absolute;left:0;text-align:left;margin-left:113.65pt;margin-top:145.15pt;width:46.2pt;height:4.6pt;z-index:251667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" fillcolor="#5b9bd5 [3204]" strokecolor="#1f4d78 [1604]" strokeweight="1pt"/>
        </w:pict>
      </w:r>
    </w:p>
    <w:p w:rsidR="00216745" w:rsidRDefault="00216745" w:rsidP="004A2C40">
      <w:pPr>
        <w:autoSpaceDE w:val="0"/>
        <w:autoSpaceDN w:val="0"/>
        <w:adjustRightInd w:val="0"/>
        <w:spacing w:after="0" w:line="240" w:lineRule="auto"/>
        <w:jc w:val="both"/>
        <w:rPr>
          <w:rFonts w:cs="TrebuchetMS"/>
        </w:rPr>
      </w:pPr>
    </w:p>
    <w:p w:rsidR="00216745" w:rsidRDefault="00216745" w:rsidP="004A2C40">
      <w:pPr>
        <w:autoSpaceDE w:val="0"/>
        <w:autoSpaceDN w:val="0"/>
        <w:adjustRightInd w:val="0"/>
        <w:spacing w:after="0" w:line="240" w:lineRule="auto"/>
        <w:jc w:val="both"/>
        <w:rPr>
          <w:rFonts w:cs="TrebuchetMS"/>
        </w:rPr>
      </w:pPr>
      <w:r>
        <w:rPr>
          <w:noProof/>
          <w:lang w:eastAsia="it-IT"/>
        </w:rPr>
        <w:drawing>
          <wp:inline distT="0" distB="0" distL="0" distR="0">
            <wp:extent cx="4135272" cy="2314909"/>
            <wp:effectExtent l="0" t="0" r="0" b="9525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16946" t="40059" r="39217" b="16297"/>
                    <a:stretch/>
                  </pic:blipFill>
                  <pic:spPr bwMode="auto">
                    <a:xfrm>
                      <a:off x="0" y="0"/>
                      <a:ext cx="4146476" cy="2321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6745" w:rsidRPr="004A2C40" w:rsidRDefault="00216745" w:rsidP="004A2C40">
      <w:pPr>
        <w:autoSpaceDE w:val="0"/>
        <w:autoSpaceDN w:val="0"/>
        <w:adjustRightInd w:val="0"/>
        <w:spacing w:after="0" w:line="240" w:lineRule="auto"/>
        <w:jc w:val="both"/>
        <w:rPr>
          <w:rFonts w:cs="TrebuchetMS"/>
        </w:rPr>
      </w:pPr>
    </w:p>
    <w:p w:rsidR="008960E9" w:rsidRDefault="004A2C40" w:rsidP="004A2C40">
      <w:pPr>
        <w:autoSpaceDE w:val="0"/>
        <w:autoSpaceDN w:val="0"/>
        <w:adjustRightInd w:val="0"/>
        <w:spacing w:after="0" w:line="240" w:lineRule="auto"/>
        <w:jc w:val="both"/>
        <w:rPr>
          <w:rFonts w:cs="TrebuchetMS"/>
        </w:rPr>
      </w:pPr>
      <w:r w:rsidRPr="004A2C40">
        <w:rPr>
          <w:rFonts w:cs="TrebuchetMS"/>
        </w:rPr>
        <w:t>Cliccando su</w:t>
      </w:r>
      <w:r w:rsidR="00D65716">
        <w:rPr>
          <w:rFonts w:cs="TrebuchetMS"/>
        </w:rPr>
        <w:t xml:space="preserve">lle 4 frecce </w:t>
      </w:r>
      <w:r w:rsidRPr="004A2C40">
        <w:rPr>
          <w:rFonts w:cs="TrebuchetMS"/>
        </w:rPr>
        <w:t xml:space="preserve"> è possibile</w:t>
      </w:r>
      <w:r>
        <w:rPr>
          <w:rFonts w:cs="TrebuchetMS"/>
        </w:rPr>
        <w:t xml:space="preserve"> scaricare l’xml dell’esito </w:t>
      </w:r>
      <w:r w:rsidRPr="004A2C40">
        <w:rPr>
          <w:rFonts w:cs="TrebuchetMS"/>
        </w:rPr>
        <w:t>positivo della ammissibilità.</w:t>
      </w:r>
    </w:p>
    <w:p w:rsidR="00216745" w:rsidRPr="004A2C40" w:rsidRDefault="00216745" w:rsidP="004A2C40">
      <w:pPr>
        <w:autoSpaceDE w:val="0"/>
        <w:autoSpaceDN w:val="0"/>
        <w:adjustRightInd w:val="0"/>
        <w:spacing w:after="0" w:line="240" w:lineRule="auto"/>
        <w:jc w:val="both"/>
        <w:rPr>
          <w:rFonts w:cs="TrebuchetMS"/>
        </w:rPr>
      </w:pPr>
    </w:p>
    <w:p w:rsidR="004A2C40" w:rsidRDefault="004A2C40" w:rsidP="004A2C40">
      <w:pPr>
        <w:rPr>
          <w:rFonts w:ascii="TrebuchetMS" w:hAnsi="TrebuchetMS" w:cs="TrebuchetMS"/>
          <w:sz w:val="24"/>
          <w:szCs w:val="24"/>
        </w:rPr>
      </w:pPr>
      <w:r w:rsidRPr="004A2C40">
        <w:rPr>
          <w:rFonts w:ascii="TrebuchetMS" w:hAnsi="TrebuchetMS" w:cs="TrebuchetMS"/>
          <w:noProof/>
          <w:sz w:val="24"/>
          <w:szCs w:val="24"/>
          <w:lang w:eastAsia="it-IT"/>
        </w:rPr>
        <w:drawing>
          <wp:inline distT="0" distB="0" distL="0" distR="0">
            <wp:extent cx="2277110" cy="932180"/>
            <wp:effectExtent l="0" t="0" r="8890" b="127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C40" w:rsidRDefault="004A2C40" w:rsidP="004A2C40">
      <w:pPr>
        <w:autoSpaceDE w:val="0"/>
        <w:autoSpaceDN w:val="0"/>
        <w:adjustRightInd w:val="0"/>
        <w:spacing w:after="0" w:line="240" w:lineRule="auto"/>
        <w:jc w:val="both"/>
        <w:rPr>
          <w:rFonts w:cs="TrebuchetMS"/>
        </w:rPr>
      </w:pPr>
      <w:r w:rsidRPr="004A2C40">
        <w:rPr>
          <w:rFonts w:cs="TrebuchetMS"/>
        </w:rPr>
        <w:t>Una volta eseguita la prestazione si compila la colonna esito “OK” “KO” e cliccando</w:t>
      </w:r>
      <w:r>
        <w:rPr>
          <w:rFonts w:cs="TrebuchetMS"/>
        </w:rPr>
        <w:t xml:space="preserve"> </w:t>
      </w:r>
      <w:r w:rsidRPr="004A2C40">
        <w:rPr>
          <w:rFonts w:cs="TrebuchetMS"/>
        </w:rPr>
        <w:t>sulla</w:t>
      </w:r>
      <w:r w:rsidR="00D65716">
        <w:rPr>
          <w:rFonts w:cs="TrebuchetMS"/>
        </w:rPr>
        <w:t xml:space="preserve"> freccia</w:t>
      </w:r>
      <w:r w:rsidR="00216745">
        <w:rPr>
          <w:rFonts w:cs="TrebuchetMS"/>
        </w:rPr>
        <w:t xml:space="preserve"> rivolta verso il basso</w:t>
      </w:r>
      <w:r w:rsidRPr="004A2C40">
        <w:rPr>
          <w:rFonts w:cs="TrebuchetMS"/>
        </w:rPr>
        <w:t xml:space="preserve"> è possibile scaricare l’xml. Cliccando invece</w:t>
      </w:r>
      <w:r>
        <w:rPr>
          <w:rFonts w:cs="TrebuchetMS"/>
        </w:rPr>
        <w:t xml:space="preserve"> su</w:t>
      </w:r>
      <w:r w:rsidR="00D65716">
        <w:rPr>
          <w:rFonts w:cs="TrebuchetMS"/>
        </w:rPr>
        <w:t>lla graffetta</w:t>
      </w:r>
      <w:r>
        <w:rPr>
          <w:rFonts w:cs="TrebuchetMS"/>
        </w:rPr>
        <w:t xml:space="preserve"> è possibile scaricare l’xml </w:t>
      </w:r>
      <w:r w:rsidRPr="004A2C40">
        <w:rPr>
          <w:rFonts w:cs="TrebuchetMS"/>
        </w:rPr>
        <w:t>con i dati tecnici relativamente alle A40 e A01.</w:t>
      </w:r>
    </w:p>
    <w:p w:rsidR="00E5322E" w:rsidRDefault="00E5322E" w:rsidP="00B5232B">
      <w:pPr>
        <w:rPr>
          <w:rFonts w:ascii="TrebuchetMS" w:hAnsi="TrebuchetMS" w:cs="TrebuchetMS"/>
          <w:sz w:val="24"/>
          <w:szCs w:val="24"/>
        </w:rPr>
      </w:pPr>
    </w:p>
    <w:p w:rsidR="00E5322E" w:rsidRDefault="00E5322E" w:rsidP="00B5232B">
      <w:pPr>
        <w:rPr>
          <w:rFonts w:ascii="TrebuchetMS" w:hAnsi="TrebuchetMS" w:cs="TrebuchetMS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5627343" cy="1521726"/>
            <wp:effectExtent l="0" t="0" r="0" b="2540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l="16948" t="39661" r="22821" b="31371"/>
                    <a:stretch/>
                  </pic:blipFill>
                  <pic:spPr bwMode="auto">
                    <a:xfrm>
                      <a:off x="0" y="0"/>
                      <a:ext cx="5651994" cy="1528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60E9" w:rsidRDefault="008960E9" w:rsidP="00B5232B">
      <w:pPr>
        <w:rPr>
          <w:rFonts w:ascii="TrebuchetMS" w:hAnsi="TrebuchetMS" w:cs="TrebuchetMS"/>
          <w:sz w:val="24"/>
          <w:szCs w:val="24"/>
        </w:rPr>
      </w:pPr>
    </w:p>
    <w:p w:rsidR="00E5322E" w:rsidRPr="004A53F6" w:rsidRDefault="00E5322E" w:rsidP="004A53F6">
      <w:pPr>
        <w:jc w:val="both"/>
        <w:rPr>
          <w:rFonts w:cs="TrebuchetMS"/>
        </w:rPr>
      </w:pPr>
      <w:r>
        <w:rPr>
          <w:rFonts w:cs="TrebuchetMS"/>
        </w:rPr>
        <w:t>Ricordiamo che attraverso i filtri presenti nel campo identificativo della colonna è possibile isolare una o più categorie di richieste</w:t>
      </w:r>
    </w:p>
    <w:p w:rsidR="006B1111" w:rsidRDefault="00E5322E" w:rsidP="006B1111">
      <w:pPr>
        <w:rPr>
          <w:rFonts w:ascii="TrebuchetMS" w:hAnsi="TrebuchetMS" w:cs="TrebuchetMS"/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4824484" cy="2114134"/>
            <wp:effectExtent l="0" t="0" r="0" b="635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/>
                    <a:srcRect l="17060" t="22408" r="27963" b="34743"/>
                    <a:stretch/>
                  </pic:blipFill>
                  <pic:spPr bwMode="auto">
                    <a:xfrm>
                      <a:off x="0" y="0"/>
                      <a:ext cx="4839154" cy="2120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4262" w:rsidRDefault="00E74262" w:rsidP="00B5232B">
      <w:pPr>
        <w:rPr>
          <w:rFonts w:ascii="TrebuchetMS" w:hAnsi="TrebuchetMS" w:cs="TrebuchetMS"/>
          <w:sz w:val="24"/>
          <w:szCs w:val="24"/>
        </w:rPr>
      </w:pPr>
    </w:p>
    <w:p w:rsidR="004A2C40" w:rsidRDefault="004A2C40" w:rsidP="00B5232B">
      <w:pPr>
        <w:rPr>
          <w:rFonts w:ascii="TrebuchetMS" w:hAnsi="TrebuchetMS" w:cs="TrebuchetMS"/>
          <w:sz w:val="24"/>
          <w:szCs w:val="24"/>
        </w:rPr>
      </w:pPr>
    </w:p>
    <w:p w:rsidR="004A2C40" w:rsidRDefault="004A2C40" w:rsidP="00B5232B">
      <w:pPr>
        <w:rPr>
          <w:rFonts w:ascii="TrebuchetMS" w:hAnsi="TrebuchetMS" w:cs="TrebuchetMS"/>
          <w:sz w:val="24"/>
          <w:szCs w:val="24"/>
        </w:rPr>
      </w:pPr>
    </w:p>
    <w:p w:rsidR="00E74262" w:rsidRPr="004A0000" w:rsidRDefault="00F03EA6" w:rsidP="004A0000">
      <w:pPr>
        <w:autoSpaceDE w:val="0"/>
        <w:autoSpaceDN w:val="0"/>
        <w:adjustRightInd w:val="0"/>
        <w:spacing w:after="0" w:line="240" w:lineRule="auto"/>
        <w:rPr>
          <w:rFonts w:cs="TrebuchetMS"/>
          <w:b/>
          <w:sz w:val="28"/>
        </w:rPr>
      </w:pPr>
      <w:r w:rsidRPr="004A0000">
        <w:rPr>
          <w:rFonts w:cs="TrebuchetMS"/>
          <w:b/>
          <w:sz w:val="28"/>
        </w:rPr>
        <w:t>SGATE</w:t>
      </w:r>
    </w:p>
    <w:p w:rsidR="00F03EA6" w:rsidRDefault="00F03EA6" w:rsidP="00B5232B">
      <w:pPr>
        <w:rPr>
          <w:rFonts w:ascii="TrebuchetMS" w:hAnsi="TrebuchetMS" w:cs="TrebuchetMS"/>
          <w:sz w:val="24"/>
          <w:szCs w:val="24"/>
        </w:rPr>
      </w:pPr>
      <w:r>
        <w:rPr>
          <w:rFonts w:ascii="TrebuchetMS" w:hAnsi="TrebuchetMS" w:cs="TrebuchetMS"/>
          <w:sz w:val="24"/>
          <w:szCs w:val="24"/>
        </w:rPr>
        <w:t xml:space="preserve">In questa sezione sono presenti i file che </w:t>
      </w:r>
      <w:r w:rsidR="004A0000">
        <w:rPr>
          <w:rFonts w:ascii="TrebuchetMS" w:hAnsi="TrebuchetMS" w:cs="TrebuchetMS"/>
          <w:sz w:val="24"/>
          <w:szCs w:val="24"/>
        </w:rPr>
        <w:t>il distributore deve mettere a disposizione in tema di Bonus Gas</w:t>
      </w:r>
    </w:p>
    <w:p w:rsidR="004A0000" w:rsidRDefault="004A0000" w:rsidP="00B5232B">
      <w:pPr>
        <w:rPr>
          <w:rFonts w:ascii="TrebuchetMS" w:hAnsi="TrebuchetMS" w:cs="TrebuchetMS"/>
          <w:sz w:val="24"/>
          <w:szCs w:val="24"/>
        </w:rPr>
      </w:pPr>
    </w:p>
    <w:p w:rsidR="00E74262" w:rsidRPr="004A0000" w:rsidRDefault="004A0000" w:rsidP="004A0000">
      <w:pPr>
        <w:autoSpaceDE w:val="0"/>
        <w:autoSpaceDN w:val="0"/>
        <w:adjustRightInd w:val="0"/>
        <w:spacing w:after="0" w:line="240" w:lineRule="auto"/>
        <w:rPr>
          <w:rFonts w:cs="TrebuchetMS"/>
          <w:b/>
          <w:sz w:val="28"/>
        </w:rPr>
      </w:pPr>
      <w:r w:rsidRPr="004A0000">
        <w:rPr>
          <w:rFonts w:cs="TrebuchetMS"/>
          <w:b/>
          <w:sz w:val="28"/>
        </w:rPr>
        <w:t>AMMINISTRAZIONE</w:t>
      </w:r>
    </w:p>
    <w:p w:rsidR="004A0000" w:rsidRDefault="004A0000" w:rsidP="00B5232B">
      <w:pPr>
        <w:rPr>
          <w:rFonts w:ascii="TrebuchetMS" w:hAnsi="TrebuchetMS" w:cs="TrebuchetMS"/>
          <w:sz w:val="24"/>
          <w:szCs w:val="24"/>
        </w:rPr>
      </w:pPr>
      <w:r>
        <w:rPr>
          <w:rFonts w:ascii="TrebuchetMS" w:hAnsi="TrebuchetMS" w:cs="TrebuchetMS"/>
          <w:sz w:val="24"/>
          <w:szCs w:val="24"/>
        </w:rPr>
        <w:t>In questa sezione sono presenti le fatture</w:t>
      </w:r>
    </w:p>
    <w:p w:rsidR="004C3166" w:rsidRDefault="004C3166" w:rsidP="00B5232B">
      <w:pPr>
        <w:rPr>
          <w:rFonts w:ascii="TrebuchetMS" w:hAnsi="TrebuchetMS" w:cs="TrebuchetMS"/>
          <w:sz w:val="24"/>
          <w:szCs w:val="24"/>
        </w:rPr>
      </w:pPr>
    </w:p>
    <w:p w:rsidR="004C3166" w:rsidRDefault="004C3166" w:rsidP="00B5232B">
      <w:pPr>
        <w:rPr>
          <w:rFonts w:ascii="TrebuchetMS" w:hAnsi="TrebuchetMS" w:cs="TrebuchetMS"/>
          <w:sz w:val="24"/>
          <w:szCs w:val="24"/>
        </w:rPr>
      </w:pPr>
    </w:p>
    <w:p w:rsidR="00E74262" w:rsidRDefault="00E74262" w:rsidP="00E74262"/>
    <w:sectPr w:rsidR="00E74262" w:rsidSect="00221BB3">
      <w:footerReference w:type="default" r:id="rId34"/>
      <w:pgSz w:w="11906" w:h="16838"/>
      <w:pgMar w:top="1417" w:right="1134" w:bottom="1134" w:left="1134" w:header="708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0F98" w:rsidRDefault="00E20F98" w:rsidP="0049698D">
      <w:pPr>
        <w:spacing w:after="0" w:line="240" w:lineRule="auto"/>
      </w:pPr>
      <w:r>
        <w:separator/>
      </w:r>
    </w:p>
  </w:endnote>
  <w:endnote w:type="continuationSeparator" w:id="0">
    <w:p w:rsidR="00E20F98" w:rsidRDefault="00E20F98" w:rsidP="00496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DFont+F1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76323683"/>
      <w:docPartObj>
        <w:docPartGallery w:val="Page Numbers (Bottom of Page)"/>
        <w:docPartUnique/>
      </w:docPartObj>
    </w:sdtPr>
    <w:sdtContent>
      <w:p w:rsidR="0049698D" w:rsidRDefault="00384E39">
        <w:pPr>
          <w:pStyle w:val="Pidipagina"/>
        </w:pPr>
        <w:r>
          <w:fldChar w:fldCharType="begin"/>
        </w:r>
        <w:r w:rsidR="0049698D">
          <w:instrText>PAGE   \* MERGEFORMAT</w:instrText>
        </w:r>
        <w:r>
          <w:fldChar w:fldCharType="separate"/>
        </w:r>
        <w:r w:rsidR="00B543CD">
          <w:rPr>
            <w:noProof/>
          </w:rPr>
          <w:t>1</w:t>
        </w:r>
        <w:r>
          <w:fldChar w:fldCharType="end"/>
        </w:r>
      </w:p>
    </w:sdtContent>
  </w:sdt>
  <w:p w:rsidR="0049698D" w:rsidRDefault="0049698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0F98" w:rsidRDefault="00E20F98" w:rsidP="0049698D">
      <w:pPr>
        <w:spacing w:after="0" w:line="240" w:lineRule="auto"/>
      </w:pPr>
      <w:r>
        <w:separator/>
      </w:r>
    </w:p>
  </w:footnote>
  <w:footnote w:type="continuationSeparator" w:id="0">
    <w:p w:rsidR="00E20F98" w:rsidRDefault="00E20F98" w:rsidP="00496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C1F94"/>
    <w:multiLevelType w:val="hybridMultilevel"/>
    <w:tmpl w:val="3F3A23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9D1077"/>
    <w:multiLevelType w:val="hybridMultilevel"/>
    <w:tmpl w:val="0C80EA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AC249E"/>
    <w:multiLevelType w:val="hybridMultilevel"/>
    <w:tmpl w:val="073838D2"/>
    <w:lvl w:ilvl="0" w:tplc="F5C8894A">
      <w:numFmt w:val="bullet"/>
      <w:lvlText w:val="•"/>
      <w:lvlJc w:val="left"/>
      <w:pPr>
        <w:ind w:left="720" w:hanging="360"/>
      </w:pPr>
      <w:rPr>
        <w:rFonts w:ascii="Calibri" w:eastAsiaTheme="minorHAnsi" w:hAnsi="Calibri" w:cs="ArialM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F72978"/>
    <w:multiLevelType w:val="hybridMultilevel"/>
    <w:tmpl w:val="85FC8214"/>
    <w:lvl w:ilvl="0" w:tplc="F5C8894A">
      <w:numFmt w:val="bullet"/>
      <w:lvlText w:val="•"/>
      <w:lvlJc w:val="left"/>
      <w:pPr>
        <w:ind w:left="720" w:hanging="360"/>
      </w:pPr>
      <w:rPr>
        <w:rFonts w:ascii="Calibri" w:eastAsiaTheme="minorHAnsi" w:hAnsi="Calibri" w:cs="ArialM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1A7CA7"/>
    <w:multiLevelType w:val="hybridMultilevel"/>
    <w:tmpl w:val="CCEE50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1C5F"/>
    <w:rsid w:val="0006359D"/>
    <w:rsid w:val="00137A8E"/>
    <w:rsid w:val="001B1EB4"/>
    <w:rsid w:val="001C2660"/>
    <w:rsid w:val="00216745"/>
    <w:rsid w:val="00221BB3"/>
    <w:rsid w:val="00241C5F"/>
    <w:rsid w:val="00307ACC"/>
    <w:rsid w:val="00384E39"/>
    <w:rsid w:val="003D7555"/>
    <w:rsid w:val="0049698D"/>
    <w:rsid w:val="004A0000"/>
    <w:rsid w:val="004A2C40"/>
    <w:rsid w:val="004A53F6"/>
    <w:rsid w:val="004C3166"/>
    <w:rsid w:val="004D15EB"/>
    <w:rsid w:val="00552865"/>
    <w:rsid w:val="005721CE"/>
    <w:rsid w:val="00614E64"/>
    <w:rsid w:val="006B1111"/>
    <w:rsid w:val="00734C66"/>
    <w:rsid w:val="00757A6C"/>
    <w:rsid w:val="00867000"/>
    <w:rsid w:val="008960E9"/>
    <w:rsid w:val="009138D4"/>
    <w:rsid w:val="009776FB"/>
    <w:rsid w:val="009B7D03"/>
    <w:rsid w:val="00B15E39"/>
    <w:rsid w:val="00B5232B"/>
    <w:rsid w:val="00B543CD"/>
    <w:rsid w:val="00B7114A"/>
    <w:rsid w:val="00C26041"/>
    <w:rsid w:val="00CC53E3"/>
    <w:rsid w:val="00D65716"/>
    <w:rsid w:val="00D83728"/>
    <w:rsid w:val="00DA38EB"/>
    <w:rsid w:val="00DB36D3"/>
    <w:rsid w:val="00DC20F1"/>
    <w:rsid w:val="00DE6152"/>
    <w:rsid w:val="00E03BB6"/>
    <w:rsid w:val="00E10734"/>
    <w:rsid w:val="00E20A61"/>
    <w:rsid w:val="00E20F98"/>
    <w:rsid w:val="00E5322E"/>
    <w:rsid w:val="00E74262"/>
    <w:rsid w:val="00E84BBD"/>
    <w:rsid w:val="00EA4944"/>
    <w:rsid w:val="00EC6B06"/>
    <w:rsid w:val="00F03EA6"/>
    <w:rsid w:val="00F45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Connettore 2 35"/>
        <o:r id="V:Rule2" type="connector" idref="#Connettore 2 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84E3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E7426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06359D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4969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9698D"/>
  </w:style>
  <w:style w:type="paragraph" w:styleId="Pidipagina">
    <w:name w:val="footer"/>
    <w:basedOn w:val="Normale"/>
    <w:link w:val="PidipaginaCarattere"/>
    <w:uiPriority w:val="99"/>
    <w:unhideWhenUsed/>
    <w:rsid w:val="004969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969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1048</Words>
  <Characters>5977</Characters>
  <Application>Microsoft Office Word</Application>
  <DocSecurity>0</DocSecurity>
  <Lines>49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CPL Concordia Soc. Coop.</Company>
  <LinksUpToDate>false</LinksUpToDate>
  <CharactersWithSpaces>7011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Tartari Matteo</dc:creator>
  <cp:lastModifiedBy>Utente</cp:lastModifiedBy>
  <cp:revision>2</cp:revision>
  <cp:lastPrinted>2020-10-15T16:20:00Z</cp:lastPrinted>
  <dcterms:created xsi:type="dcterms:W3CDTF">2020-10-15T16:21:00Z</dcterms:created>
  <dcterms:modified xsi:type="dcterms:W3CDTF">2020-10-15T16:21:00Z</dcterms:modified>
</cp:coreProperties>
</file>